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096F" w14:textId="5A64F9EC" w:rsidR="00C55396" w:rsidRPr="006C1D5D" w:rsidRDefault="00C55396" w:rsidP="00556B50">
      <w:pPr>
        <w:spacing w:after="120"/>
        <w:jc w:val="center"/>
        <w:rPr>
          <w:rFonts w:asciiTheme="minorHAnsi" w:hAnsiTheme="minorHAnsi" w:cstheme="minorHAnsi"/>
          <w:b/>
          <w:caps/>
          <w:szCs w:val="24"/>
        </w:rPr>
      </w:pPr>
      <w:r w:rsidRPr="006C1D5D">
        <w:rPr>
          <w:rFonts w:asciiTheme="minorHAnsi" w:hAnsiTheme="minorHAnsi" w:cstheme="minorHAnsi"/>
          <w:b/>
          <w:caps/>
          <w:noProof/>
          <w:szCs w:val="24"/>
          <w:lang w:eastAsia="en-GB"/>
        </w:rPr>
        <w:drawing>
          <wp:inline distT="0" distB="0" distL="0" distR="0" wp14:anchorId="55CCD87A" wp14:editId="10E3CDEF">
            <wp:extent cx="1641258" cy="765175"/>
            <wp:effectExtent l="0" t="0" r="0" b="0"/>
            <wp:docPr id="1" name="Picture 1" descr="Y:\8. Marketing &amp; Communications\Logos\Chas-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8. Marketing &amp; Communications\Logos\Chas-logo-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207" cy="770746"/>
                    </a:xfrm>
                    <a:prstGeom prst="rect">
                      <a:avLst/>
                    </a:prstGeom>
                    <a:noFill/>
                    <a:ln>
                      <a:noFill/>
                    </a:ln>
                  </pic:spPr>
                </pic:pic>
              </a:graphicData>
            </a:graphic>
          </wp:inline>
        </w:drawing>
      </w:r>
    </w:p>
    <w:p w14:paraId="6C3429AD" w14:textId="5CCCF487" w:rsidR="00AC28AE" w:rsidRPr="006C1D5D" w:rsidRDefault="00AC28AE" w:rsidP="00556B50">
      <w:pPr>
        <w:spacing w:after="120"/>
        <w:jc w:val="center"/>
        <w:rPr>
          <w:rFonts w:asciiTheme="minorHAnsi" w:hAnsiTheme="minorHAnsi" w:cstheme="minorHAnsi"/>
          <w:i/>
          <w:szCs w:val="24"/>
        </w:rPr>
      </w:pPr>
      <w:r w:rsidRPr="006C1D5D">
        <w:rPr>
          <w:rFonts w:asciiTheme="minorHAnsi" w:hAnsiTheme="minorHAnsi" w:cstheme="minorHAnsi"/>
          <w:i/>
          <w:szCs w:val="24"/>
        </w:rPr>
        <w:t xml:space="preserve">CHAS has a vision of society where all members </w:t>
      </w:r>
    </w:p>
    <w:p w14:paraId="6ED4C9F1" w14:textId="27BF4935" w:rsidR="00AC28AE" w:rsidRDefault="00AC28AE" w:rsidP="00556B50">
      <w:pPr>
        <w:spacing w:after="120"/>
        <w:jc w:val="center"/>
        <w:rPr>
          <w:rFonts w:asciiTheme="minorHAnsi" w:hAnsiTheme="minorHAnsi" w:cstheme="minorHAnsi"/>
          <w:i/>
          <w:szCs w:val="24"/>
        </w:rPr>
      </w:pPr>
      <w:proofErr w:type="gramStart"/>
      <w:r w:rsidRPr="006C1D5D">
        <w:rPr>
          <w:rFonts w:asciiTheme="minorHAnsi" w:hAnsiTheme="minorHAnsi" w:cstheme="minorHAnsi"/>
          <w:i/>
          <w:szCs w:val="24"/>
        </w:rPr>
        <w:t>of</w:t>
      </w:r>
      <w:proofErr w:type="gramEnd"/>
      <w:r w:rsidRPr="006C1D5D">
        <w:rPr>
          <w:rFonts w:asciiTheme="minorHAnsi" w:hAnsiTheme="minorHAnsi" w:cstheme="minorHAnsi"/>
          <w:i/>
          <w:szCs w:val="24"/>
        </w:rPr>
        <w:t xml:space="preserve"> the community have a place they can call home</w:t>
      </w:r>
      <w:r w:rsidR="006F1671" w:rsidRPr="006C1D5D">
        <w:rPr>
          <w:rFonts w:asciiTheme="minorHAnsi" w:hAnsiTheme="minorHAnsi" w:cstheme="minorHAnsi"/>
          <w:i/>
          <w:szCs w:val="24"/>
        </w:rPr>
        <w:br/>
      </w:r>
    </w:p>
    <w:p w14:paraId="70683D5C" w14:textId="77777777" w:rsidR="00BA3810" w:rsidRPr="006C1D5D" w:rsidRDefault="00BA3810" w:rsidP="00556B50">
      <w:pPr>
        <w:spacing w:after="120"/>
        <w:jc w:val="center"/>
        <w:rPr>
          <w:rFonts w:asciiTheme="minorHAnsi" w:hAnsiTheme="minorHAnsi" w:cstheme="minorHAnsi"/>
          <w:i/>
          <w:szCs w:val="24"/>
        </w:rPr>
      </w:pPr>
    </w:p>
    <w:p w14:paraId="3A5A15F6" w14:textId="7290CAD4" w:rsidR="00C55396" w:rsidRPr="006C1D5D" w:rsidRDefault="00556B50" w:rsidP="00556B50">
      <w:pPr>
        <w:spacing w:after="120"/>
        <w:jc w:val="center"/>
        <w:rPr>
          <w:rFonts w:asciiTheme="minorHAnsi" w:hAnsiTheme="minorHAnsi" w:cstheme="minorHAnsi"/>
          <w:b/>
          <w:caps/>
          <w:szCs w:val="24"/>
        </w:rPr>
      </w:pPr>
      <w:r w:rsidRPr="006C1D5D">
        <w:rPr>
          <w:rFonts w:asciiTheme="minorHAnsi" w:hAnsiTheme="minorHAnsi" w:cstheme="minorHAnsi"/>
          <w:b/>
          <w:caps/>
          <w:szCs w:val="24"/>
        </w:rPr>
        <w:t>Job description</w:t>
      </w:r>
    </w:p>
    <w:p w14:paraId="08FA4768" w14:textId="1CBFDB31" w:rsidR="00556B50" w:rsidRPr="006C1D5D" w:rsidRDefault="00556B50" w:rsidP="005C6725">
      <w:pPr>
        <w:spacing w:line="276" w:lineRule="auto"/>
        <w:rPr>
          <w:rFonts w:asciiTheme="minorHAnsi" w:hAnsiTheme="minorHAnsi" w:cstheme="minorHAnsi"/>
          <w:szCs w:val="24"/>
        </w:rPr>
      </w:pPr>
      <w:r w:rsidRPr="006C1D5D">
        <w:rPr>
          <w:rFonts w:asciiTheme="minorHAnsi" w:hAnsiTheme="minorHAnsi" w:cstheme="minorHAnsi"/>
          <w:szCs w:val="24"/>
        </w:rPr>
        <w:t>Job title:</w:t>
      </w:r>
      <w:r w:rsidRPr="006C1D5D">
        <w:rPr>
          <w:rFonts w:asciiTheme="minorHAnsi" w:hAnsiTheme="minorHAnsi" w:cstheme="minorHAnsi"/>
          <w:szCs w:val="24"/>
        </w:rPr>
        <w:tab/>
      </w:r>
      <w:r w:rsidRPr="006C1D5D">
        <w:rPr>
          <w:rFonts w:asciiTheme="minorHAnsi" w:hAnsiTheme="minorHAnsi" w:cstheme="minorHAnsi"/>
          <w:szCs w:val="24"/>
        </w:rPr>
        <w:tab/>
      </w:r>
      <w:bookmarkStart w:id="0" w:name="_GoBack"/>
      <w:r w:rsidR="00860149">
        <w:rPr>
          <w:rFonts w:asciiTheme="minorHAnsi" w:hAnsiTheme="minorHAnsi" w:cstheme="minorHAnsi"/>
          <w:szCs w:val="24"/>
        </w:rPr>
        <w:t xml:space="preserve">Housing </w:t>
      </w:r>
      <w:r w:rsidR="0050686D">
        <w:rPr>
          <w:rFonts w:asciiTheme="minorHAnsi" w:hAnsiTheme="minorHAnsi" w:cstheme="minorHAnsi"/>
          <w:szCs w:val="24"/>
        </w:rPr>
        <w:t>Advi</w:t>
      </w:r>
      <w:r w:rsidR="00A35D94">
        <w:rPr>
          <w:rFonts w:asciiTheme="minorHAnsi" w:hAnsiTheme="minorHAnsi" w:cstheme="minorHAnsi"/>
          <w:szCs w:val="24"/>
        </w:rPr>
        <w:t>ce Caseworker</w:t>
      </w:r>
      <w:bookmarkEnd w:id="0"/>
    </w:p>
    <w:p w14:paraId="049227BE" w14:textId="738E50A5" w:rsidR="00556B50" w:rsidRPr="006C1D5D" w:rsidRDefault="00556B50" w:rsidP="005C6725">
      <w:pPr>
        <w:spacing w:line="276" w:lineRule="auto"/>
        <w:rPr>
          <w:rFonts w:asciiTheme="minorHAnsi" w:hAnsiTheme="minorHAnsi" w:cstheme="minorHAnsi"/>
          <w:szCs w:val="24"/>
        </w:rPr>
      </w:pPr>
      <w:r w:rsidRPr="006C1D5D">
        <w:rPr>
          <w:rFonts w:asciiTheme="minorHAnsi" w:hAnsiTheme="minorHAnsi" w:cstheme="minorHAnsi"/>
          <w:szCs w:val="24"/>
        </w:rPr>
        <w:t>Location:</w:t>
      </w:r>
      <w:r w:rsidRPr="006C1D5D">
        <w:rPr>
          <w:rFonts w:asciiTheme="minorHAnsi" w:hAnsiTheme="minorHAnsi" w:cstheme="minorHAnsi"/>
          <w:szCs w:val="24"/>
        </w:rPr>
        <w:tab/>
      </w:r>
      <w:r w:rsidRPr="006C1D5D">
        <w:rPr>
          <w:rFonts w:asciiTheme="minorHAnsi" w:hAnsiTheme="minorHAnsi" w:cstheme="minorHAnsi"/>
          <w:szCs w:val="24"/>
        </w:rPr>
        <w:tab/>
      </w:r>
      <w:r w:rsidR="00892087" w:rsidRPr="006C1D5D">
        <w:rPr>
          <w:rFonts w:asciiTheme="minorHAnsi" w:hAnsiTheme="minorHAnsi" w:cstheme="minorHAnsi"/>
          <w:szCs w:val="24"/>
        </w:rPr>
        <w:t xml:space="preserve">CHAS (Bristol) Housing Advice Service, </w:t>
      </w:r>
      <w:proofErr w:type="gramStart"/>
      <w:r w:rsidR="00892087" w:rsidRPr="006C1D5D">
        <w:rPr>
          <w:rFonts w:asciiTheme="minorHAnsi" w:hAnsiTheme="minorHAnsi" w:cstheme="minorHAnsi"/>
          <w:szCs w:val="24"/>
        </w:rPr>
        <w:t>The</w:t>
      </w:r>
      <w:proofErr w:type="gramEnd"/>
      <w:r w:rsidR="00892087" w:rsidRPr="006C1D5D">
        <w:rPr>
          <w:rFonts w:asciiTheme="minorHAnsi" w:hAnsiTheme="minorHAnsi" w:cstheme="minorHAnsi"/>
          <w:szCs w:val="24"/>
        </w:rPr>
        <w:t xml:space="preserve"> Assisi Centre, BS5 0RE</w:t>
      </w:r>
    </w:p>
    <w:p w14:paraId="760B5805" w14:textId="3F62BC12" w:rsidR="00556B50" w:rsidRPr="006C1D5D" w:rsidRDefault="00556B50" w:rsidP="005C6725">
      <w:pPr>
        <w:spacing w:line="276" w:lineRule="auto"/>
        <w:rPr>
          <w:rFonts w:asciiTheme="minorHAnsi" w:hAnsiTheme="minorHAnsi" w:cstheme="minorHAnsi"/>
          <w:szCs w:val="24"/>
        </w:rPr>
      </w:pPr>
      <w:r w:rsidRPr="006C1D5D">
        <w:rPr>
          <w:rFonts w:asciiTheme="minorHAnsi" w:hAnsiTheme="minorHAnsi" w:cstheme="minorHAnsi"/>
          <w:szCs w:val="24"/>
        </w:rPr>
        <w:t>Accountable to:</w:t>
      </w:r>
      <w:r w:rsidRPr="006C1D5D">
        <w:rPr>
          <w:rFonts w:asciiTheme="minorHAnsi" w:hAnsiTheme="minorHAnsi" w:cstheme="minorHAnsi"/>
          <w:szCs w:val="24"/>
        </w:rPr>
        <w:tab/>
      </w:r>
      <w:r w:rsidR="00943B8F">
        <w:rPr>
          <w:rFonts w:asciiTheme="minorHAnsi" w:hAnsiTheme="minorHAnsi" w:cstheme="minorHAnsi"/>
          <w:szCs w:val="24"/>
        </w:rPr>
        <w:t>Partnership and Development Manager</w:t>
      </w:r>
    </w:p>
    <w:p w14:paraId="1FC0E5C4" w14:textId="2F40B68D" w:rsidR="00050536" w:rsidRDefault="00860149" w:rsidP="005C6725">
      <w:pPr>
        <w:spacing w:line="276" w:lineRule="auto"/>
        <w:rPr>
          <w:rFonts w:asciiTheme="minorHAnsi" w:hAnsiTheme="minorHAnsi" w:cstheme="minorHAnsi"/>
          <w:szCs w:val="24"/>
        </w:rPr>
      </w:pPr>
      <w:r>
        <w:rPr>
          <w:rFonts w:asciiTheme="minorHAnsi" w:hAnsiTheme="minorHAnsi" w:cstheme="minorHAnsi"/>
          <w:szCs w:val="24"/>
        </w:rPr>
        <w:t>Hours and leave:</w:t>
      </w:r>
      <w:r>
        <w:rPr>
          <w:rFonts w:asciiTheme="minorHAnsi" w:hAnsiTheme="minorHAnsi" w:cstheme="minorHAnsi"/>
          <w:szCs w:val="24"/>
        </w:rPr>
        <w:tab/>
        <w:t>21</w:t>
      </w:r>
      <w:r w:rsidR="00AA0509" w:rsidRPr="006C1D5D">
        <w:rPr>
          <w:rFonts w:asciiTheme="minorHAnsi" w:hAnsiTheme="minorHAnsi" w:cstheme="minorHAnsi"/>
          <w:szCs w:val="24"/>
        </w:rPr>
        <w:t xml:space="preserve"> </w:t>
      </w:r>
      <w:r w:rsidR="00556B50" w:rsidRPr="006C1D5D">
        <w:rPr>
          <w:rFonts w:asciiTheme="minorHAnsi" w:hAnsiTheme="minorHAnsi" w:cstheme="minorHAnsi"/>
          <w:szCs w:val="24"/>
        </w:rPr>
        <w:t>hours per week</w:t>
      </w:r>
      <w:r w:rsidR="00943B8F">
        <w:rPr>
          <w:rFonts w:asciiTheme="minorHAnsi" w:hAnsiTheme="minorHAnsi" w:cstheme="minorHAnsi"/>
          <w:szCs w:val="24"/>
        </w:rPr>
        <w:t xml:space="preserve"> (with potential to increase, subject to funding)</w:t>
      </w:r>
      <w:r w:rsidR="009B5552">
        <w:rPr>
          <w:rFonts w:asciiTheme="minorHAnsi" w:hAnsiTheme="minorHAnsi" w:cstheme="minorHAnsi"/>
          <w:szCs w:val="24"/>
        </w:rPr>
        <w:br/>
      </w:r>
      <w:r w:rsidR="009B5552">
        <w:rPr>
          <w:rFonts w:asciiTheme="minorHAnsi" w:hAnsiTheme="minorHAnsi" w:cstheme="minorHAnsi"/>
          <w:szCs w:val="24"/>
        </w:rPr>
        <w:tab/>
      </w:r>
      <w:r w:rsidR="009B5552">
        <w:rPr>
          <w:rFonts w:asciiTheme="minorHAnsi" w:hAnsiTheme="minorHAnsi" w:cstheme="minorHAnsi"/>
          <w:szCs w:val="24"/>
        </w:rPr>
        <w:tab/>
      </w:r>
      <w:r w:rsidR="009B5552">
        <w:rPr>
          <w:rFonts w:asciiTheme="minorHAnsi" w:hAnsiTheme="minorHAnsi" w:cstheme="minorHAnsi"/>
          <w:szCs w:val="24"/>
        </w:rPr>
        <w:tab/>
        <w:t>25 days + Bank Holidays (pro rata)</w:t>
      </w:r>
    </w:p>
    <w:p w14:paraId="24ACC090" w14:textId="77777777" w:rsidR="00943B8F" w:rsidRDefault="00943B8F" w:rsidP="00943B8F">
      <w:pPr>
        <w:spacing w:line="276" w:lineRule="auto"/>
        <w:ind w:left="720" w:hanging="720"/>
        <w:rPr>
          <w:rFonts w:asciiTheme="minorHAnsi" w:hAnsiTheme="minorHAnsi" w:cstheme="minorHAnsi"/>
          <w:szCs w:val="24"/>
        </w:rPr>
      </w:pPr>
      <w:r>
        <w:rPr>
          <w:rFonts w:asciiTheme="minorHAnsi" w:hAnsiTheme="minorHAnsi" w:cstheme="minorHAnsi"/>
          <w:szCs w:val="24"/>
        </w:rPr>
        <w:t>Benefits:</w:t>
      </w:r>
      <w:r>
        <w:rPr>
          <w:rFonts w:asciiTheme="minorHAnsi" w:hAnsiTheme="minorHAnsi" w:cstheme="minorHAnsi"/>
          <w:szCs w:val="24"/>
        </w:rPr>
        <w:tab/>
      </w:r>
      <w:r>
        <w:rPr>
          <w:rFonts w:asciiTheme="minorHAnsi" w:hAnsiTheme="minorHAnsi" w:cstheme="minorHAnsi"/>
          <w:szCs w:val="24"/>
        </w:rPr>
        <w:tab/>
        <w:t>Employer pension, Cycle to Work scheme, Employee Assistance</w:t>
      </w:r>
    </w:p>
    <w:p w14:paraId="1ED9D4B9" w14:textId="4BA6A2A1" w:rsidR="005C6725" w:rsidRPr="006C1D5D" w:rsidRDefault="00943B8F" w:rsidP="00943B8F">
      <w:pPr>
        <w:spacing w:line="276" w:lineRule="auto"/>
        <w:ind w:left="2835" w:hanging="720"/>
        <w:rPr>
          <w:rFonts w:asciiTheme="minorHAnsi" w:hAnsiTheme="minorHAnsi" w:cstheme="minorHAnsi"/>
          <w:szCs w:val="24"/>
        </w:rPr>
      </w:pPr>
      <w:r>
        <w:rPr>
          <w:rFonts w:asciiTheme="minorHAnsi" w:hAnsiTheme="minorHAnsi" w:cstheme="minorHAnsi"/>
          <w:szCs w:val="24"/>
        </w:rPr>
        <w:t>Programme</w:t>
      </w:r>
    </w:p>
    <w:p w14:paraId="37C79F3E" w14:textId="77777777" w:rsidR="00D77FCF" w:rsidRDefault="00860149" w:rsidP="005D05C2">
      <w:pPr>
        <w:spacing w:line="276" w:lineRule="auto"/>
        <w:rPr>
          <w:rFonts w:asciiTheme="minorHAnsi" w:hAnsiTheme="minorHAnsi" w:cstheme="minorHAnsi"/>
          <w:szCs w:val="24"/>
        </w:rPr>
      </w:pPr>
      <w:r>
        <w:rPr>
          <w:rFonts w:asciiTheme="minorHAnsi" w:hAnsiTheme="minorHAnsi" w:cstheme="minorHAnsi"/>
          <w:szCs w:val="24"/>
        </w:rPr>
        <w:t>Salary:</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w:t>
      </w:r>
      <w:r w:rsidR="002E4061">
        <w:rPr>
          <w:rFonts w:asciiTheme="minorHAnsi" w:hAnsiTheme="minorHAnsi" w:cstheme="minorHAnsi"/>
          <w:szCs w:val="24"/>
        </w:rPr>
        <w:t>24,500</w:t>
      </w:r>
      <w:r w:rsidR="00203C3F">
        <w:rPr>
          <w:rFonts w:asciiTheme="minorHAnsi" w:hAnsiTheme="minorHAnsi" w:cstheme="minorHAnsi"/>
          <w:szCs w:val="24"/>
        </w:rPr>
        <w:t>- £</w:t>
      </w:r>
      <w:r w:rsidR="00C36CC3">
        <w:rPr>
          <w:rFonts w:asciiTheme="minorHAnsi" w:hAnsiTheme="minorHAnsi" w:cstheme="minorHAnsi"/>
          <w:szCs w:val="24"/>
        </w:rPr>
        <w:t>28,000</w:t>
      </w:r>
      <w:r w:rsidR="006F1671" w:rsidRPr="006C1D5D">
        <w:rPr>
          <w:rFonts w:asciiTheme="minorHAnsi" w:hAnsiTheme="minorHAnsi" w:cstheme="minorHAnsi"/>
          <w:szCs w:val="24"/>
        </w:rPr>
        <w:t xml:space="preserve"> </w:t>
      </w:r>
      <w:r w:rsidR="005D05C2">
        <w:rPr>
          <w:rFonts w:asciiTheme="minorHAnsi" w:hAnsiTheme="minorHAnsi" w:cstheme="minorHAnsi"/>
          <w:szCs w:val="24"/>
        </w:rPr>
        <w:t xml:space="preserve">(pro rata) </w:t>
      </w:r>
      <w:r w:rsidR="006F1671" w:rsidRPr="006C1D5D">
        <w:rPr>
          <w:rFonts w:asciiTheme="minorHAnsi" w:hAnsiTheme="minorHAnsi" w:cstheme="minorHAnsi"/>
          <w:szCs w:val="24"/>
        </w:rPr>
        <w:t>d</w:t>
      </w:r>
      <w:r w:rsidR="005D05C2">
        <w:rPr>
          <w:rFonts w:asciiTheme="minorHAnsi" w:hAnsiTheme="minorHAnsi" w:cstheme="minorHAnsi"/>
          <w:szCs w:val="24"/>
        </w:rPr>
        <w:t xml:space="preserve">ependent on </w:t>
      </w:r>
      <w:r w:rsidR="00AA0509" w:rsidRPr="006C1D5D">
        <w:rPr>
          <w:rFonts w:asciiTheme="minorHAnsi" w:hAnsiTheme="minorHAnsi" w:cstheme="minorHAnsi"/>
          <w:szCs w:val="24"/>
        </w:rPr>
        <w:t>experience</w:t>
      </w:r>
    </w:p>
    <w:p w14:paraId="686FD83E" w14:textId="77777777" w:rsidR="00D77FCF" w:rsidRDefault="00D77FCF" w:rsidP="005D05C2">
      <w:pPr>
        <w:spacing w:line="276" w:lineRule="auto"/>
        <w:rPr>
          <w:rFonts w:asciiTheme="minorHAnsi" w:hAnsiTheme="minorHAnsi" w:cstheme="minorHAnsi"/>
          <w:szCs w:val="24"/>
        </w:rPr>
      </w:pPr>
      <w:r>
        <w:rPr>
          <w:rFonts w:asciiTheme="minorHAnsi" w:hAnsiTheme="minorHAnsi" w:cstheme="minorHAnsi"/>
          <w:szCs w:val="24"/>
        </w:rPr>
        <w:t>Contract:</w:t>
      </w:r>
      <w:r>
        <w:rPr>
          <w:rFonts w:asciiTheme="minorHAnsi" w:hAnsiTheme="minorHAnsi" w:cstheme="minorHAnsi"/>
          <w:szCs w:val="24"/>
        </w:rPr>
        <w:tab/>
      </w:r>
      <w:r>
        <w:rPr>
          <w:rFonts w:asciiTheme="minorHAnsi" w:hAnsiTheme="minorHAnsi" w:cstheme="minorHAnsi"/>
          <w:szCs w:val="24"/>
        </w:rPr>
        <w:tab/>
        <w:t>Fixed term for 12 months (with the possibility of extension subject to</w:t>
      </w:r>
    </w:p>
    <w:p w14:paraId="2401BF0E" w14:textId="513BB587" w:rsidR="00BA3810" w:rsidRPr="006C1D5D" w:rsidRDefault="00D77FCF" w:rsidP="00A35D94">
      <w:pPr>
        <w:spacing w:line="276" w:lineRule="auto"/>
        <w:ind w:left="1440" w:firstLine="720"/>
        <w:rPr>
          <w:rFonts w:asciiTheme="minorHAnsi" w:hAnsiTheme="minorHAnsi" w:cstheme="minorHAnsi"/>
          <w:szCs w:val="24"/>
        </w:rPr>
      </w:pPr>
      <w:proofErr w:type="gramStart"/>
      <w:r>
        <w:rPr>
          <w:rFonts w:asciiTheme="minorHAnsi" w:hAnsiTheme="minorHAnsi" w:cstheme="minorHAnsi"/>
          <w:szCs w:val="24"/>
        </w:rPr>
        <w:t>funding</w:t>
      </w:r>
      <w:proofErr w:type="gramEnd"/>
      <w:r>
        <w:rPr>
          <w:rFonts w:asciiTheme="minorHAnsi" w:hAnsiTheme="minorHAnsi" w:cstheme="minorHAnsi"/>
          <w:szCs w:val="24"/>
        </w:rPr>
        <w:t>)</w:t>
      </w:r>
      <w:r w:rsidR="002E4061">
        <w:rPr>
          <w:rFonts w:asciiTheme="minorHAnsi" w:hAnsiTheme="minorHAnsi" w:cstheme="minorHAnsi"/>
          <w:szCs w:val="24"/>
        </w:rPr>
        <w:br/>
      </w:r>
      <w:r w:rsidR="00556B50" w:rsidRPr="006C1D5D">
        <w:rPr>
          <w:rFonts w:asciiTheme="minorHAnsi" w:hAnsiTheme="minorHAnsi" w:cstheme="minorHAnsi"/>
          <w:szCs w:val="24"/>
        </w:rPr>
        <w:tab/>
      </w:r>
      <w:r w:rsidR="00556B50" w:rsidRPr="006C1D5D">
        <w:rPr>
          <w:rFonts w:asciiTheme="minorHAnsi" w:hAnsiTheme="minorHAnsi" w:cstheme="minorHAnsi"/>
          <w:szCs w:val="24"/>
        </w:rPr>
        <w:tab/>
      </w:r>
    </w:p>
    <w:p w14:paraId="5AF9507C" w14:textId="77777777" w:rsidR="00C46D2A" w:rsidRDefault="00C46D2A" w:rsidP="00C46D2A">
      <w:pPr>
        <w:spacing w:after="120"/>
        <w:rPr>
          <w:rFonts w:ascii="Helvetica" w:hAnsi="Helvetica"/>
          <w:color w:val="141412"/>
          <w:lang w:val="en-US"/>
        </w:rPr>
      </w:pPr>
      <w:r w:rsidRPr="00C46D2A">
        <w:rPr>
          <w:rFonts w:asciiTheme="minorHAnsi" w:hAnsiTheme="minorHAnsi" w:cstheme="minorHAnsi"/>
          <w:b/>
          <w:szCs w:val="24"/>
        </w:rPr>
        <w:t>About CHAS:</w:t>
      </w:r>
      <w:r w:rsidRPr="006C1D5D">
        <w:rPr>
          <w:rFonts w:asciiTheme="minorHAnsi" w:hAnsiTheme="minorHAnsi" w:cstheme="minorHAnsi"/>
          <w:szCs w:val="24"/>
        </w:rPr>
        <w:t xml:space="preserve"> </w:t>
      </w:r>
      <w:r w:rsidRPr="00C46D2A">
        <w:rPr>
          <w:rFonts w:asciiTheme="minorHAnsi" w:hAnsiTheme="minorHAnsi" w:cstheme="minorHAnsi"/>
          <w:szCs w:val="24"/>
        </w:rPr>
        <w:t>CHAS is a local housing and homelessness charity, based within the community. We provide advice, advocacy and support to anyone in housing need, with a focus on the most marginalised.</w:t>
      </w:r>
      <w:r w:rsidRPr="00C46D2A">
        <w:t xml:space="preserve">  </w:t>
      </w:r>
    </w:p>
    <w:p w14:paraId="3D0C19B3" w14:textId="76A15556" w:rsidR="002E4061" w:rsidRDefault="005527B1" w:rsidP="00556B50">
      <w:pPr>
        <w:spacing w:after="120"/>
        <w:rPr>
          <w:rFonts w:asciiTheme="minorHAnsi" w:hAnsiTheme="minorHAnsi" w:cstheme="minorHAnsi"/>
          <w:szCs w:val="24"/>
        </w:rPr>
      </w:pPr>
      <w:r>
        <w:rPr>
          <w:rFonts w:asciiTheme="minorHAnsi" w:hAnsiTheme="minorHAnsi" w:cstheme="minorHAnsi"/>
          <w:b/>
          <w:szCs w:val="24"/>
        </w:rPr>
        <w:t>Role Summary</w:t>
      </w:r>
      <w:r w:rsidR="006F1671" w:rsidRPr="006C1D5D">
        <w:rPr>
          <w:rFonts w:asciiTheme="minorHAnsi" w:hAnsiTheme="minorHAnsi" w:cstheme="minorHAnsi"/>
          <w:szCs w:val="24"/>
        </w:rPr>
        <w:t xml:space="preserve">: </w:t>
      </w:r>
      <w:r w:rsidR="002E4061">
        <w:rPr>
          <w:rFonts w:asciiTheme="minorHAnsi" w:hAnsiTheme="minorHAnsi" w:cstheme="minorHAnsi"/>
          <w:szCs w:val="24"/>
        </w:rPr>
        <w:t>You will provide specialised housing advice and advocacy on a range of issues including landlord and tenant dis</w:t>
      </w:r>
      <w:r w:rsidR="00E87431">
        <w:rPr>
          <w:rFonts w:asciiTheme="minorHAnsi" w:hAnsiTheme="minorHAnsi" w:cstheme="minorHAnsi"/>
          <w:szCs w:val="24"/>
        </w:rPr>
        <w:t>putes, housing related benefits and</w:t>
      </w:r>
      <w:r w:rsidR="002E4061">
        <w:rPr>
          <w:rFonts w:asciiTheme="minorHAnsi" w:hAnsiTheme="minorHAnsi" w:cstheme="minorHAnsi"/>
          <w:szCs w:val="24"/>
        </w:rPr>
        <w:t xml:space="preserve"> rehousing. As well as providing legal advice, you will offer the support and encouragement needed to motivate and empower clients to resolve their own housing issues. </w:t>
      </w:r>
    </w:p>
    <w:p w14:paraId="60816E67" w14:textId="56A3EA6C" w:rsidR="002E4061" w:rsidRPr="006C1D5D" w:rsidRDefault="002E4061" w:rsidP="00556B50">
      <w:pPr>
        <w:spacing w:after="120"/>
        <w:rPr>
          <w:rFonts w:asciiTheme="minorHAnsi" w:hAnsiTheme="minorHAnsi" w:cstheme="minorHAnsi"/>
          <w:szCs w:val="24"/>
        </w:rPr>
      </w:pPr>
      <w:r>
        <w:rPr>
          <w:rFonts w:asciiTheme="minorHAnsi" w:hAnsiTheme="minorHAnsi" w:cstheme="minorHAnsi"/>
          <w:szCs w:val="24"/>
        </w:rPr>
        <w:t xml:space="preserve">This role will have a particular focus on delivering a newly funded partnership project to promote better energy performance ratings in private sector tenancies. During this 12 month pilot the post holder will work closely with project partners to increase the knowledge of tenants’ rights and responsibilities through information sessions and casework. </w:t>
      </w:r>
    </w:p>
    <w:p w14:paraId="20F42EFC" w14:textId="734B44FA" w:rsidR="006F1671" w:rsidRPr="006C1D5D" w:rsidRDefault="00C46D2A" w:rsidP="00BA3810">
      <w:pPr>
        <w:spacing w:after="120"/>
        <w:rPr>
          <w:rFonts w:asciiTheme="minorHAnsi" w:hAnsiTheme="minorHAnsi" w:cstheme="minorHAnsi"/>
          <w:b/>
          <w:szCs w:val="24"/>
        </w:rPr>
      </w:pPr>
      <w:r>
        <w:rPr>
          <w:rFonts w:asciiTheme="minorHAnsi" w:hAnsiTheme="minorHAnsi" w:cstheme="minorHAnsi"/>
          <w:b/>
          <w:szCs w:val="24"/>
        </w:rPr>
        <w:t>Context</w:t>
      </w:r>
      <w:r w:rsidR="006F1671" w:rsidRPr="006C1D5D">
        <w:rPr>
          <w:rFonts w:asciiTheme="minorHAnsi" w:hAnsiTheme="minorHAnsi" w:cstheme="minorHAnsi"/>
          <w:b/>
          <w:szCs w:val="24"/>
        </w:rPr>
        <w:t xml:space="preserve">: </w:t>
      </w:r>
      <w:r w:rsidR="002E4061" w:rsidRPr="002E4061">
        <w:rPr>
          <w:rFonts w:asciiTheme="minorHAnsi" w:hAnsiTheme="minorHAnsi" w:cstheme="minorHAnsi"/>
          <w:szCs w:val="24"/>
        </w:rPr>
        <w:t>CHAS is going through a period of sustainable growth</w:t>
      </w:r>
      <w:r w:rsidR="002E4061">
        <w:rPr>
          <w:rFonts w:asciiTheme="minorHAnsi" w:hAnsiTheme="minorHAnsi" w:cstheme="minorHAnsi"/>
          <w:szCs w:val="24"/>
        </w:rPr>
        <w:t xml:space="preserve"> to meet the increasing need for homelessness and housing advice in Bristol. This</w:t>
      </w:r>
      <w:r w:rsidR="00BA3810">
        <w:rPr>
          <w:rFonts w:asciiTheme="minorHAnsi" w:hAnsiTheme="minorHAnsi" w:cstheme="minorHAnsi"/>
          <w:szCs w:val="24"/>
        </w:rPr>
        <w:t xml:space="preserve"> is a</w:t>
      </w:r>
      <w:r w:rsidR="002E4061">
        <w:rPr>
          <w:rFonts w:asciiTheme="minorHAnsi" w:hAnsiTheme="minorHAnsi" w:cstheme="minorHAnsi"/>
          <w:szCs w:val="24"/>
        </w:rPr>
        <w:t xml:space="preserve"> new role </w:t>
      </w:r>
      <w:r w:rsidR="00BA3810">
        <w:rPr>
          <w:rFonts w:asciiTheme="minorHAnsi" w:hAnsiTheme="minorHAnsi" w:cstheme="minorHAnsi"/>
          <w:szCs w:val="24"/>
        </w:rPr>
        <w:t xml:space="preserve">within CHAS, funded in part by </w:t>
      </w:r>
      <w:r w:rsidR="002E4061">
        <w:rPr>
          <w:rFonts w:asciiTheme="minorHAnsi" w:hAnsiTheme="minorHAnsi" w:cstheme="minorHAnsi"/>
          <w:szCs w:val="24"/>
        </w:rPr>
        <w:t xml:space="preserve">Department for Business, Energy and Industrial Strategy (BEIS). </w:t>
      </w:r>
      <w:r w:rsidR="00BA3810">
        <w:rPr>
          <w:rFonts w:asciiTheme="minorHAnsi" w:hAnsiTheme="minorHAnsi" w:cstheme="minorHAnsi"/>
          <w:szCs w:val="24"/>
        </w:rPr>
        <w:t xml:space="preserve">This partnership project will be delivered by CHAS, Shelter, </w:t>
      </w:r>
      <w:proofErr w:type="gramStart"/>
      <w:r w:rsidR="00BA3810">
        <w:rPr>
          <w:rFonts w:asciiTheme="minorHAnsi" w:hAnsiTheme="minorHAnsi" w:cstheme="minorHAnsi"/>
          <w:szCs w:val="24"/>
        </w:rPr>
        <w:t>Centre</w:t>
      </w:r>
      <w:proofErr w:type="gramEnd"/>
      <w:r w:rsidR="00BA3810">
        <w:rPr>
          <w:rFonts w:asciiTheme="minorHAnsi" w:hAnsiTheme="minorHAnsi" w:cstheme="minorHAnsi"/>
          <w:szCs w:val="24"/>
        </w:rPr>
        <w:t xml:space="preserve"> for Sustainable Energy (CSE) and Bristol City Council (BCC)</w:t>
      </w:r>
    </w:p>
    <w:p w14:paraId="785B1C25" w14:textId="4E01594E" w:rsidR="00C55396" w:rsidRDefault="00C55396" w:rsidP="00C55396">
      <w:pPr>
        <w:shd w:val="clear" w:color="auto" w:fill="FFFFFF"/>
        <w:rPr>
          <w:rFonts w:asciiTheme="minorHAnsi" w:hAnsiTheme="minorHAnsi" w:cstheme="minorHAnsi"/>
          <w:szCs w:val="24"/>
        </w:rPr>
      </w:pPr>
      <w:r w:rsidRPr="006C1D5D">
        <w:rPr>
          <w:rFonts w:asciiTheme="minorHAnsi" w:hAnsiTheme="minorHAnsi" w:cstheme="minorHAnsi"/>
          <w:b/>
          <w:szCs w:val="24"/>
        </w:rPr>
        <w:t>Personal Outlook:</w:t>
      </w:r>
      <w:r w:rsidRPr="006C1D5D">
        <w:rPr>
          <w:rFonts w:asciiTheme="minorHAnsi" w:hAnsiTheme="minorHAnsi" w:cstheme="minorHAnsi"/>
          <w:szCs w:val="24"/>
        </w:rPr>
        <w:t xml:space="preserve"> </w:t>
      </w:r>
      <w:r w:rsidR="00E8146C" w:rsidRPr="00E8146C">
        <w:rPr>
          <w:rFonts w:ascii="Calibri" w:hAnsi="Calibri" w:cs="Calibri"/>
          <w:szCs w:val="24"/>
        </w:rPr>
        <w:t>The post-holder is required to be self-motivated with strong communication</w:t>
      </w:r>
      <w:r w:rsidR="00790B4D">
        <w:rPr>
          <w:rFonts w:ascii="Calibri" w:hAnsi="Calibri" w:cs="Calibri"/>
          <w:szCs w:val="24"/>
        </w:rPr>
        <w:t xml:space="preserve"> and organisation</w:t>
      </w:r>
      <w:r w:rsidR="00E8146C" w:rsidRPr="00E8146C">
        <w:rPr>
          <w:rFonts w:ascii="Calibri" w:hAnsi="Calibri" w:cs="Calibri"/>
          <w:szCs w:val="24"/>
        </w:rPr>
        <w:t xml:space="preserve"> skills, able to work as part of a team and </w:t>
      </w:r>
      <w:r w:rsidR="00790B4D">
        <w:rPr>
          <w:rFonts w:ascii="Calibri" w:hAnsi="Calibri" w:cs="Calibri"/>
          <w:szCs w:val="24"/>
        </w:rPr>
        <w:t>manage</w:t>
      </w:r>
      <w:r w:rsidR="00E8146C" w:rsidRPr="00E8146C">
        <w:rPr>
          <w:rFonts w:ascii="Calibri" w:hAnsi="Calibri" w:cs="Calibri"/>
          <w:szCs w:val="24"/>
        </w:rPr>
        <w:t xml:space="preserve"> their own workload.</w:t>
      </w:r>
      <w:r w:rsidR="00E8146C" w:rsidRPr="00E8146C">
        <w:rPr>
          <w:rFonts w:ascii="Calibri" w:hAnsi="Calibri" w:cs="Calibri"/>
          <w:szCs w:val="24"/>
        </w:rPr>
        <w:br/>
      </w:r>
      <w:r w:rsidR="00E8146C">
        <w:rPr>
          <w:rFonts w:asciiTheme="minorHAnsi" w:hAnsiTheme="minorHAnsi" w:cstheme="minorHAnsi"/>
          <w:szCs w:val="24"/>
        </w:rPr>
        <w:t xml:space="preserve"> </w:t>
      </w:r>
    </w:p>
    <w:p w14:paraId="1A5E9702" w14:textId="3A638CC1" w:rsidR="006C1D5D" w:rsidRPr="006C1D5D" w:rsidRDefault="006C1D5D" w:rsidP="006C1D5D">
      <w:pPr>
        <w:shd w:val="clear" w:color="auto" w:fill="FFFFFF"/>
        <w:rPr>
          <w:rFonts w:asciiTheme="minorHAnsi" w:hAnsiTheme="minorHAnsi" w:cstheme="minorHAnsi"/>
          <w:b/>
          <w:szCs w:val="24"/>
        </w:rPr>
      </w:pPr>
      <w:r w:rsidRPr="006C1D5D">
        <w:rPr>
          <w:rFonts w:asciiTheme="minorHAnsi" w:hAnsiTheme="minorHAnsi" w:cstheme="minorHAnsi"/>
          <w:b/>
          <w:szCs w:val="24"/>
        </w:rPr>
        <w:t xml:space="preserve">We’re keen to have a staff team which is representative of the community we serve and also welcome applications from people with life experience of housing and homelessness issues to help us to shape and develop our service. </w:t>
      </w:r>
    </w:p>
    <w:p w14:paraId="0B56C209" w14:textId="720B3960" w:rsidR="006C1D5D" w:rsidRDefault="006C1D5D" w:rsidP="00C55396">
      <w:pPr>
        <w:shd w:val="clear" w:color="auto" w:fill="FFFFFF"/>
        <w:rPr>
          <w:rFonts w:asciiTheme="minorHAnsi" w:hAnsiTheme="minorHAnsi" w:cstheme="minorHAnsi"/>
          <w:szCs w:val="24"/>
        </w:rPr>
      </w:pPr>
    </w:p>
    <w:p w14:paraId="33A5080B" w14:textId="5D3264B0" w:rsidR="00BA3810" w:rsidRDefault="00BA3810" w:rsidP="00C55396">
      <w:pPr>
        <w:shd w:val="clear" w:color="auto" w:fill="FFFFFF"/>
        <w:rPr>
          <w:rFonts w:asciiTheme="minorHAnsi" w:hAnsiTheme="minorHAnsi" w:cstheme="minorHAnsi"/>
          <w:szCs w:val="24"/>
        </w:rPr>
      </w:pPr>
    </w:p>
    <w:p w14:paraId="4764A6CE" w14:textId="482DB27D" w:rsidR="00AA0509" w:rsidRPr="00BA3810" w:rsidRDefault="00556B50" w:rsidP="00556B50">
      <w:pPr>
        <w:spacing w:after="120"/>
        <w:rPr>
          <w:rFonts w:asciiTheme="minorHAnsi" w:hAnsiTheme="minorHAnsi" w:cstheme="minorHAnsi"/>
          <w:b/>
          <w:szCs w:val="24"/>
          <w:u w:val="single"/>
        </w:rPr>
      </w:pPr>
      <w:r w:rsidRPr="00BA3810">
        <w:rPr>
          <w:rFonts w:asciiTheme="minorHAnsi" w:hAnsiTheme="minorHAnsi" w:cstheme="minorHAnsi"/>
          <w:b/>
          <w:szCs w:val="24"/>
          <w:u w:val="single"/>
        </w:rPr>
        <w:t>Responsibilities</w:t>
      </w:r>
      <w:r w:rsidR="00AC28AE" w:rsidRPr="00BA3810">
        <w:rPr>
          <w:rFonts w:asciiTheme="minorHAnsi" w:hAnsiTheme="minorHAnsi" w:cstheme="minorHAnsi"/>
          <w:b/>
          <w:szCs w:val="24"/>
          <w:u w:val="single"/>
        </w:rPr>
        <w:t xml:space="preserve"> </w:t>
      </w:r>
      <w:r w:rsidR="00BA3810">
        <w:rPr>
          <w:rFonts w:asciiTheme="minorHAnsi" w:hAnsiTheme="minorHAnsi" w:cstheme="minorHAnsi"/>
          <w:b/>
          <w:szCs w:val="24"/>
          <w:u w:val="single"/>
        </w:rPr>
        <w:br/>
      </w:r>
    </w:p>
    <w:p w14:paraId="5CD4D081"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Provide a Housing Advice Service (telephone, email, appointments &amp; home visits where necessary) on housing &amp; homelessness matters, to individuals and agencies.</w:t>
      </w:r>
      <w:r w:rsidRPr="00BA3810">
        <w:rPr>
          <w:rFonts w:asciiTheme="minorHAnsi" w:hAnsiTheme="minorHAnsi" w:cstheme="minorHAnsi"/>
          <w:szCs w:val="24"/>
        </w:rPr>
        <w:br/>
      </w:r>
    </w:p>
    <w:p w14:paraId="6B4FBEED" w14:textId="293AA92F"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 xml:space="preserve">Triage telephone and email enquiries, assessing the nature of </w:t>
      </w:r>
      <w:r w:rsidR="00E87431">
        <w:rPr>
          <w:rFonts w:asciiTheme="minorHAnsi" w:hAnsiTheme="minorHAnsi" w:cstheme="minorHAnsi"/>
          <w:szCs w:val="24"/>
        </w:rPr>
        <w:t xml:space="preserve">the </w:t>
      </w:r>
      <w:r w:rsidRPr="00BA3810">
        <w:rPr>
          <w:rFonts w:asciiTheme="minorHAnsi" w:hAnsiTheme="minorHAnsi" w:cstheme="minorHAnsi"/>
          <w:szCs w:val="24"/>
        </w:rPr>
        <w:t>query, urgency and most appropriate pathway.</w:t>
      </w:r>
      <w:r w:rsidRPr="00BA3810">
        <w:rPr>
          <w:rFonts w:asciiTheme="minorHAnsi" w:hAnsiTheme="minorHAnsi" w:cstheme="minorHAnsi"/>
          <w:szCs w:val="24"/>
        </w:rPr>
        <w:br/>
      </w:r>
    </w:p>
    <w:p w14:paraId="6D5C70AC"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Handle enquiries and carry a caseload of clients, providing information, advice, practical help, advocacy and appropriate onward referrals.</w:t>
      </w:r>
      <w:r w:rsidRPr="00BA3810">
        <w:rPr>
          <w:rFonts w:asciiTheme="minorHAnsi" w:hAnsiTheme="minorHAnsi" w:cstheme="minorHAnsi"/>
          <w:szCs w:val="24"/>
        </w:rPr>
        <w:br/>
      </w:r>
    </w:p>
    <w:p w14:paraId="63FC65AB" w14:textId="1F049225" w:rsidR="002453BF"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Work closely with partner agencies; referring clients for specialist advice and joint-working to progress cases.</w:t>
      </w:r>
      <w:r w:rsidR="00BA3810">
        <w:rPr>
          <w:rFonts w:asciiTheme="minorHAnsi" w:hAnsiTheme="minorHAnsi" w:cstheme="minorHAnsi"/>
          <w:szCs w:val="24"/>
        </w:rPr>
        <w:br/>
      </w:r>
    </w:p>
    <w:p w14:paraId="64D53B84" w14:textId="103E75CC" w:rsidR="002453BF" w:rsidRPr="00BA3810" w:rsidRDefault="00BA3810" w:rsidP="00235AAF">
      <w:pPr>
        <w:numPr>
          <w:ilvl w:val="0"/>
          <w:numId w:val="10"/>
        </w:numPr>
        <w:rPr>
          <w:rFonts w:asciiTheme="minorHAnsi" w:hAnsiTheme="minorHAnsi" w:cstheme="minorHAnsi"/>
          <w:szCs w:val="24"/>
        </w:rPr>
      </w:pPr>
      <w:r w:rsidRPr="00BA3810">
        <w:rPr>
          <w:rFonts w:asciiTheme="minorHAnsi" w:hAnsiTheme="minorHAnsi" w:cstheme="minorHAnsi"/>
          <w:szCs w:val="24"/>
        </w:rPr>
        <w:t>Work with the Partnership and Development Manager</w:t>
      </w:r>
      <w:r>
        <w:rPr>
          <w:rFonts w:asciiTheme="minorHAnsi" w:hAnsiTheme="minorHAnsi" w:cstheme="minorHAnsi"/>
          <w:szCs w:val="24"/>
        </w:rPr>
        <w:t xml:space="preserve"> and project partners</w:t>
      </w:r>
      <w:r w:rsidRPr="00BA3810">
        <w:rPr>
          <w:rFonts w:asciiTheme="minorHAnsi" w:hAnsiTheme="minorHAnsi" w:cstheme="minorHAnsi"/>
          <w:szCs w:val="24"/>
        </w:rPr>
        <w:t xml:space="preserve"> to shape and deliver the Energy Performance Certificate project. </w:t>
      </w:r>
      <w:r>
        <w:rPr>
          <w:rFonts w:asciiTheme="minorHAnsi" w:hAnsiTheme="minorHAnsi" w:cstheme="minorHAnsi"/>
          <w:szCs w:val="24"/>
        </w:rPr>
        <w:br/>
      </w:r>
    </w:p>
    <w:p w14:paraId="63593475"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Offer a client-centred, holistic approach to promote the best outcome for the client.</w:t>
      </w:r>
      <w:r w:rsidRPr="00BA3810">
        <w:rPr>
          <w:rFonts w:asciiTheme="minorHAnsi" w:hAnsiTheme="minorHAnsi" w:cstheme="minorHAnsi"/>
          <w:szCs w:val="24"/>
        </w:rPr>
        <w:br/>
      </w:r>
    </w:p>
    <w:p w14:paraId="703E4FDB"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Maintain records of enquiries and casework, using case monitoring software and database.</w:t>
      </w:r>
    </w:p>
    <w:p w14:paraId="218A7F38" w14:textId="77777777" w:rsidR="002453BF" w:rsidRPr="00BA3810" w:rsidRDefault="002453BF" w:rsidP="002453BF">
      <w:pPr>
        <w:ind w:left="720"/>
        <w:rPr>
          <w:rFonts w:asciiTheme="minorHAnsi" w:hAnsiTheme="minorHAnsi" w:cstheme="minorHAnsi"/>
          <w:szCs w:val="24"/>
        </w:rPr>
      </w:pPr>
    </w:p>
    <w:p w14:paraId="593F4828"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Undertake training to maintain up-to-date knowledge of legal changes and practice, improve personal skills and knowledge required for the role.</w:t>
      </w:r>
    </w:p>
    <w:p w14:paraId="6BC004F0" w14:textId="77777777" w:rsidR="002453BF" w:rsidRPr="00BA3810" w:rsidRDefault="002453BF" w:rsidP="002453BF">
      <w:pPr>
        <w:ind w:left="720"/>
        <w:rPr>
          <w:rFonts w:asciiTheme="minorHAnsi" w:hAnsiTheme="minorHAnsi" w:cstheme="minorHAnsi"/>
          <w:szCs w:val="24"/>
        </w:rPr>
      </w:pPr>
    </w:p>
    <w:p w14:paraId="408A664C"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 xml:space="preserve">Work alongside volunteers and trustees of the charity. </w:t>
      </w:r>
    </w:p>
    <w:p w14:paraId="188335DF" w14:textId="77777777" w:rsidR="002453BF" w:rsidRPr="00BA3810" w:rsidRDefault="002453BF" w:rsidP="002453BF">
      <w:pPr>
        <w:pStyle w:val="ListParagraph"/>
        <w:rPr>
          <w:rFonts w:asciiTheme="minorHAnsi" w:hAnsiTheme="minorHAnsi" w:cstheme="minorHAnsi"/>
          <w:szCs w:val="24"/>
        </w:rPr>
      </w:pPr>
    </w:p>
    <w:p w14:paraId="7CB671B1" w14:textId="77777777" w:rsidR="002453BF" w:rsidRPr="00BA3810" w:rsidRDefault="002453BF" w:rsidP="002453BF">
      <w:pPr>
        <w:numPr>
          <w:ilvl w:val="0"/>
          <w:numId w:val="10"/>
        </w:numPr>
        <w:rPr>
          <w:rFonts w:asciiTheme="minorHAnsi" w:hAnsiTheme="minorHAnsi" w:cstheme="minorHAnsi"/>
          <w:szCs w:val="24"/>
        </w:rPr>
      </w:pPr>
      <w:r w:rsidRPr="00BA3810">
        <w:rPr>
          <w:rFonts w:asciiTheme="minorHAnsi" w:hAnsiTheme="minorHAnsi" w:cstheme="minorHAnsi"/>
          <w:szCs w:val="24"/>
        </w:rPr>
        <w:t xml:space="preserve">Engage with and contribute to the development of the advice service as the charity grows. </w:t>
      </w:r>
    </w:p>
    <w:p w14:paraId="7E3490A7" w14:textId="77777777" w:rsidR="002453BF" w:rsidRPr="00BA3810" w:rsidRDefault="002453BF" w:rsidP="002453BF">
      <w:pPr>
        <w:rPr>
          <w:rFonts w:asciiTheme="minorHAnsi" w:hAnsiTheme="minorHAnsi" w:cstheme="minorHAnsi"/>
          <w:szCs w:val="24"/>
        </w:rPr>
      </w:pPr>
    </w:p>
    <w:p w14:paraId="2C09D796" w14:textId="2E36D5B7" w:rsidR="002453BF" w:rsidRPr="00BA3810" w:rsidRDefault="002453BF" w:rsidP="006C1D5D">
      <w:pPr>
        <w:pStyle w:val="ListParagraph"/>
        <w:numPr>
          <w:ilvl w:val="0"/>
          <w:numId w:val="10"/>
        </w:numPr>
        <w:spacing w:after="120"/>
        <w:rPr>
          <w:rFonts w:asciiTheme="minorHAnsi" w:hAnsiTheme="minorHAnsi" w:cstheme="minorHAnsi"/>
          <w:sz w:val="24"/>
          <w:szCs w:val="24"/>
        </w:rPr>
      </w:pPr>
      <w:r w:rsidRPr="00BA3810">
        <w:rPr>
          <w:rFonts w:asciiTheme="minorHAnsi" w:hAnsiTheme="minorHAnsi" w:cstheme="minorHAnsi"/>
          <w:sz w:val="24"/>
          <w:szCs w:val="24"/>
        </w:rPr>
        <w:t>To work within CHAS (Bristol) policies and procedures, including equal opportunities, health and safety and confidentiality.</w:t>
      </w:r>
    </w:p>
    <w:p w14:paraId="08B1AAD9" w14:textId="754288E0" w:rsidR="00BA3810" w:rsidRDefault="00BA3810">
      <w:pPr>
        <w:spacing w:after="160" w:line="259" w:lineRule="auto"/>
        <w:rPr>
          <w:szCs w:val="24"/>
        </w:rPr>
      </w:pPr>
      <w:r>
        <w:rPr>
          <w:szCs w:val="24"/>
        </w:rPr>
        <w:br w:type="page"/>
      </w:r>
    </w:p>
    <w:p w14:paraId="7CDF7290" w14:textId="181BA135" w:rsidR="006C1D5D" w:rsidRDefault="006C1D5D" w:rsidP="006C1D5D">
      <w:pPr>
        <w:spacing w:after="120"/>
        <w:rPr>
          <w:rFonts w:asciiTheme="minorHAnsi" w:hAnsiTheme="minorHAnsi" w:cstheme="minorHAnsi"/>
          <w:b/>
          <w:szCs w:val="24"/>
          <w:u w:val="single"/>
        </w:rPr>
      </w:pPr>
      <w:r w:rsidRPr="00CC2C6E">
        <w:rPr>
          <w:rFonts w:asciiTheme="minorHAnsi" w:hAnsiTheme="minorHAnsi" w:cstheme="minorHAnsi"/>
          <w:b/>
          <w:szCs w:val="24"/>
          <w:u w:val="single"/>
        </w:rPr>
        <w:lastRenderedPageBreak/>
        <w:t xml:space="preserve">Person Specification </w:t>
      </w:r>
    </w:p>
    <w:p w14:paraId="305EE36A" w14:textId="00BEF2C4" w:rsidR="00E8146C" w:rsidRPr="00C36CC3" w:rsidRDefault="00E8146C" w:rsidP="006C1D5D">
      <w:pPr>
        <w:spacing w:after="120"/>
        <w:rPr>
          <w:rFonts w:asciiTheme="minorHAnsi" w:hAnsiTheme="minorHAnsi" w:cstheme="minorHAnsi"/>
          <w:b/>
          <w:szCs w:val="24"/>
          <w:u w:val="single"/>
        </w:rPr>
      </w:pPr>
      <w:r w:rsidRPr="00C36CC3">
        <w:rPr>
          <w:rFonts w:asciiTheme="minorHAnsi" w:hAnsiTheme="minorHAnsi" w:cstheme="minorHAnsi"/>
        </w:rPr>
        <w:t>While we aim to recruit someone with detailed knowledge of housing rights and law, if you meet the other essential criteria training would be available for the right candidate.</w:t>
      </w:r>
    </w:p>
    <w:p w14:paraId="233AFD65" w14:textId="51FE1B3A" w:rsidR="006C1D5D" w:rsidRPr="00F720A4" w:rsidRDefault="006C1D5D" w:rsidP="006C1D5D">
      <w:pPr>
        <w:rPr>
          <w:rFonts w:asciiTheme="minorHAnsi" w:hAnsiTheme="minorHAnsi" w:cstheme="minorHAnsi"/>
          <w:b/>
          <w:szCs w:val="24"/>
        </w:rPr>
      </w:pPr>
      <w:r w:rsidRPr="006C1D5D">
        <w:rPr>
          <w:rFonts w:asciiTheme="minorHAnsi" w:hAnsiTheme="minorHAnsi" w:cstheme="minorHAnsi"/>
          <w:b/>
          <w:szCs w:val="24"/>
        </w:rPr>
        <w:t>C</w:t>
      </w:r>
      <w:r>
        <w:rPr>
          <w:rFonts w:asciiTheme="minorHAnsi" w:hAnsiTheme="minorHAnsi" w:cstheme="minorHAnsi"/>
          <w:szCs w:val="24"/>
        </w:rPr>
        <w:t>- Certificate</w:t>
      </w:r>
      <w:r w:rsidRPr="00F720A4">
        <w:rPr>
          <w:rFonts w:asciiTheme="minorHAnsi" w:hAnsiTheme="minorHAnsi" w:cstheme="minorHAnsi"/>
          <w:szCs w:val="24"/>
        </w:rPr>
        <w:t xml:space="preserve"> </w:t>
      </w:r>
      <w:r>
        <w:rPr>
          <w:rFonts w:asciiTheme="minorHAnsi" w:hAnsiTheme="minorHAnsi" w:cstheme="minorHAnsi"/>
          <w:szCs w:val="24"/>
        </w:rPr>
        <w:tab/>
        <w:t xml:space="preserve">  </w:t>
      </w:r>
      <w:r w:rsidRPr="006C1D5D">
        <w:rPr>
          <w:rFonts w:asciiTheme="minorHAnsi" w:hAnsiTheme="minorHAnsi" w:cstheme="minorHAnsi"/>
          <w:b/>
          <w:szCs w:val="24"/>
        </w:rPr>
        <w:t xml:space="preserve"> A</w:t>
      </w:r>
      <w:r w:rsidRPr="00F720A4">
        <w:rPr>
          <w:rFonts w:asciiTheme="minorHAnsi" w:hAnsiTheme="minorHAnsi" w:cstheme="minorHAnsi"/>
          <w:szCs w:val="24"/>
        </w:rPr>
        <w:t xml:space="preserve"> – Application</w:t>
      </w:r>
      <w:r w:rsidRPr="00F720A4">
        <w:rPr>
          <w:rFonts w:asciiTheme="minorHAnsi" w:hAnsiTheme="minorHAnsi" w:cstheme="minorHAnsi"/>
          <w:szCs w:val="24"/>
        </w:rPr>
        <w:tab/>
      </w:r>
      <w:r w:rsidRPr="00F720A4">
        <w:rPr>
          <w:rFonts w:asciiTheme="minorHAnsi" w:hAnsiTheme="minorHAnsi" w:cstheme="minorHAnsi"/>
          <w:b/>
          <w:szCs w:val="24"/>
        </w:rPr>
        <w:t xml:space="preserve">I- </w:t>
      </w:r>
      <w:r w:rsidRPr="00F720A4">
        <w:rPr>
          <w:rFonts w:asciiTheme="minorHAnsi" w:hAnsiTheme="minorHAnsi" w:cstheme="minorHAnsi"/>
          <w:szCs w:val="24"/>
        </w:rPr>
        <w:t>Interview</w:t>
      </w:r>
      <w:r>
        <w:rPr>
          <w:rFonts w:asciiTheme="minorHAnsi" w:hAnsiTheme="minorHAnsi" w:cstheme="minorHAnsi"/>
          <w:szCs w:val="24"/>
        </w:rPr>
        <w:tab/>
        <w:t xml:space="preserve">         </w:t>
      </w:r>
      <w:r w:rsidRPr="00F720A4">
        <w:rPr>
          <w:rFonts w:asciiTheme="minorHAnsi" w:hAnsiTheme="minorHAnsi" w:cstheme="minorHAnsi"/>
          <w:b/>
          <w:szCs w:val="24"/>
        </w:rPr>
        <w:t xml:space="preserve">T- </w:t>
      </w:r>
      <w:r w:rsidRPr="00F720A4">
        <w:rPr>
          <w:rFonts w:asciiTheme="minorHAnsi" w:hAnsiTheme="minorHAnsi" w:cstheme="minorHAnsi"/>
          <w:szCs w:val="24"/>
        </w:rPr>
        <w:t>Test</w:t>
      </w:r>
      <w:r>
        <w:rPr>
          <w:rFonts w:asciiTheme="minorHAnsi" w:hAnsiTheme="minorHAnsi" w:cstheme="minorHAnsi"/>
          <w:szCs w:val="24"/>
        </w:rPr>
        <w:tab/>
        <w:t xml:space="preserve">           </w:t>
      </w:r>
    </w:p>
    <w:tbl>
      <w:tblPr>
        <w:tblW w:w="10347" w:type="dxa"/>
        <w:jc w:val="center"/>
        <w:tblLayout w:type="fixed"/>
        <w:tblLook w:val="0000" w:firstRow="0" w:lastRow="0" w:firstColumn="0" w:lastColumn="0" w:noHBand="0" w:noVBand="0"/>
      </w:tblPr>
      <w:tblGrid>
        <w:gridCol w:w="2122"/>
        <w:gridCol w:w="4540"/>
        <w:gridCol w:w="1134"/>
        <w:gridCol w:w="1134"/>
        <w:gridCol w:w="1417"/>
      </w:tblGrid>
      <w:tr w:rsidR="00D31008" w:rsidRPr="006C1D5D" w14:paraId="637E261D" w14:textId="1AF0DB91" w:rsidTr="00BA3810">
        <w:trPr>
          <w:jc w:val="center"/>
        </w:trPr>
        <w:tc>
          <w:tcPr>
            <w:tcW w:w="2122" w:type="dxa"/>
            <w:tcBorders>
              <w:top w:val="single" w:sz="4" w:space="0" w:color="auto"/>
              <w:left w:val="single" w:sz="4" w:space="0" w:color="auto"/>
              <w:bottom w:val="single" w:sz="4" w:space="0" w:color="auto"/>
              <w:right w:val="single" w:sz="4" w:space="0" w:color="auto"/>
            </w:tcBorders>
            <w:shd w:val="pct5" w:color="auto" w:fill="FFFFFF"/>
          </w:tcPr>
          <w:p w14:paraId="5AD9591C" w14:textId="77777777" w:rsidR="00CF2613" w:rsidRPr="006C1D5D" w:rsidRDefault="00CF2613" w:rsidP="00A60F8F">
            <w:pPr>
              <w:jc w:val="center"/>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shd w:val="pct5" w:color="auto" w:fill="FFFFFF"/>
          </w:tcPr>
          <w:p w14:paraId="5F3C7DA2" w14:textId="77777777" w:rsidR="00CF2613" w:rsidRPr="006C1D5D" w:rsidRDefault="00CF2613" w:rsidP="00A60F8F">
            <w:pP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shd w:val="pct5" w:color="auto" w:fill="FFFFFF"/>
          </w:tcPr>
          <w:p w14:paraId="2EAC905C" w14:textId="77777777" w:rsidR="00CF2613" w:rsidRPr="006C1D5D" w:rsidRDefault="00CF2613" w:rsidP="00A60F8F">
            <w:pPr>
              <w:rPr>
                <w:rFonts w:asciiTheme="minorHAnsi" w:hAnsiTheme="minorHAnsi" w:cstheme="minorHAnsi"/>
                <w:szCs w:val="24"/>
              </w:rPr>
            </w:pPr>
            <w:r w:rsidRPr="006C1D5D">
              <w:rPr>
                <w:rFonts w:asciiTheme="minorHAnsi" w:hAnsiTheme="minorHAnsi" w:cstheme="minorHAnsi"/>
                <w:szCs w:val="24"/>
              </w:rPr>
              <w:t>Essential</w:t>
            </w:r>
          </w:p>
        </w:tc>
        <w:tc>
          <w:tcPr>
            <w:tcW w:w="1134" w:type="dxa"/>
            <w:tcBorders>
              <w:top w:val="single" w:sz="4" w:space="0" w:color="auto"/>
              <w:left w:val="single" w:sz="4" w:space="0" w:color="auto"/>
              <w:bottom w:val="single" w:sz="4" w:space="0" w:color="auto"/>
              <w:right w:val="single" w:sz="4" w:space="0" w:color="auto"/>
            </w:tcBorders>
            <w:shd w:val="pct5" w:color="auto" w:fill="FFFFFF"/>
          </w:tcPr>
          <w:p w14:paraId="2D2AF177" w14:textId="77777777" w:rsidR="00CF2613" w:rsidRPr="006C1D5D" w:rsidRDefault="00CF2613" w:rsidP="00A60F8F">
            <w:pPr>
              <w:rPr>
                <w:rFonts w:asciiTheme="minorHAnsi" w:hAnsiTheme="minorHAnsi" w:cstheme="minorHAnsi"/>
                <w:szCs w:val="24"/>
              </w:rPr>
            </w:pPr>
            <w:r w:rsidRPr="006C1D5D">
              <w:rPr>
                <w:rFonts w:asciiTheme="minorHAnsi" w:hAnsiTheme="minorHAnsi" w:cstheme="minorHAnsi"/>
                <w:szCs w:val="24"/>
              </w:rPr>
              <w:t>Desirable</w:t>
            </w:r>
          </w:p>
        </w:tc>
        <w:tc>
          <w:tcPr>
            <w:tcW w:w="1417" w:type="dxa"/>
            <w:tcBorders>
              <w:top w:val="single" w:sz="4" w:space="0" w:color="auto"/>
              <w:left w:val="single" w:sz="4" w:space="0" w:color="auto"/>
              <w:bottom w:val="single" w:sz="4" w:space="0" w:color="auto"/>
              <w:right w:val="single" w:sz="4" w:space="0" w:color="auto"/>
            </w:tcBorders>
            <w:shd w:val="pct5" w:color="auto" w:fill="FFFFFF"/>
          </w:tcPr>
          <w:p w14:paraId="2523F7F9" w14:textId="49EF7CEE" w:rsidR="00CF2613" w:rsidRPr="006C1D5D" w:rsidRDefault="006C1D5D" w:rsidP="00A60F8F">
            <w:pPr>
              <w:rPr>
                <w:rFonts w:asciiTheme="minorHAnsi" w:hAnsiTheme="minorHAnsi" w:cstheme="minorHAnsi"/>
                <w:szCs w:val="24"/>
              </w:rPr>
            </w:pPr>
            <w:r>
              <w:rPr>
                <w:rFonts w:asciiTheme="minorHAnsi" w:hAnsiTheme="minorHAnsi" w:cstheme="minorHAnsi"/>
                <w:szCs w:val="24"/>
              </w:rPr>
              <w:t>Measured</w:t>
            </w:r>
          </w:p>
        </w:tc>
      </w:tr>
      <w:tr w:rsidR="00C36CC3" w:rsidRPr="006C1D5D" w14:paraId="3688363B" w14:textId="77777777" w:rsidTr="00C36CC3">
        <w:trPr>
          <w:cantSplit/>
          <w:trHeight w:val="948"/>
          <w:jc w:val="center"/>
        </w:trPr>
        <w:tc>
          <w:tcPr>
            <w:tcW w:w="2122" w:type="dxa"/>
            <w:vMerge w:val="restart"/>
            <w:tcBorders>
              <w:left w:val="single" w:sz="4" w:space="0" w:color="auto"/>
              <w:right w:val="single" w:sz="4" w:space="0" w:color="auto"/>
            </w:tcBorders>
            <w:shd w:val="pct5" w:color="auto" w:fill="FFFFFF"/>
          </w:tcPr>
          <w:p w14:paraId="364956A6" w14:textId="6CB16097" w:rsidR="00C36CC3" w:rsidRPr="006C1D5D" w:rsidRDefault="00C36CC3" w:rsidP="00303F62">
            <w:pPr>
              <w:rPr>
                <w:rFonts w:asciiTheme="minorHAnsi" w:hAnsiTheme="minorHAnsi" w:cstheme="minorHAnsi"/>
                <w:szCs w:val="24"/>
              </w:rPr>
            </w:pPr>
            <w:r w:rsidRPr="006C1D5D">
              <w:rPr>
                <w:rFonts w:asciiTheme="minorHAnsi" w:hAnsiTheme="minorHAnsi" w:cstheme="minorHAnsi"/>
                <w:szCs w:val="24"/>
              </w:rPr>
              <w:t>Education</w:t>
            </w:r>
          </w:p>
          <w:p w14:paraId="7989161A" w14:textId="654CA1C6" w:rsidR="00C36CC3" w:rsidRPr="006C1D5D" w:rsidRDefault="00C36CC3" w:rsidP="00303F62">
            <w:pPr>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1B21CF0B" w14:textId="2BF69B4F" w:rsidR="00C36CC3" w:rsidRPr="00E8146C" w:rsidRDefault="00C36CC3" w:rsidP="00C36CC3">
            <w:pPr>
              <w:numPr>
                <w:ilvl w:val="0"/>
                <w:numId w:val="6"/>
              </w:numPr>
              <w:ind w:left="551" w:hanging="425"/>
              <w:rPr>
                <w:rFonts w:ascii="Calibri" w:hAnsi="Calibri" w:cs="Calibri"/>
                <w:szCs w:val="24"/>
              </w:rPr>
            </w:pPr>
            <w:r w:rsidRPr="00E8146C">
              <w:rPr>
                <w:rFonts w:ascii="Calibri" w:hAnsi="Calibri" w:cs="Calibri"/>
                <w:szCs w:val="24"/>
              </w:rPr>
              <w:t>Education to degree level, or equivalent relevant qualification, or substantial training and experience in a relevant role</w:t>
            </w:r>
          </w:p>
        </w:tc>
        <w:tc>
          <w:tcPr>
            <w:tcW w:w="1134" w:type="dxa"/>
            <w:tcBorders>
              <w:top w:val="single" w:sz="4" w:space="0" w:color="auto"/>
              <w:left w:val="single" w:sz="4" w:space="0" w:color="auto"/>
              <w:bottom w:val="single" w:sz="4" w:space="0" w:color="auto"/>
              <w:right w:val="single" w:sz="4" w:space="0" w:color="auto"/>
            </w:tcBorders>
          </w:tcPr>
          <w:p w14:paraId="1074FEFA" w14:textId="77777777" w:rsidR="00C36CC3" w:rsidRDefault="00C36CC3" w:rsidP="00303F62">
            <w:pPr>
              <w:jc w:val="center"/>
              <w:rPr>
                <w:rFonts w:asciiTheme="minorHAnsi" w:hAnsiTheme="minorHAnsi" w:cstheme="minorHAnsi"/>
                <w:szCs w:val="24"/>
              </w:rPr>
            </w:pPr>
            <w:r>
              <w:rPr>
                <w:rFonts w:asciiTheme="minorHAnsi" w:hAnsiTheme="minorHAnsi" w:cstheme="minorHAnsi"/>
                <w:szCs w:val="24"/>
              </w:rPr>
              <w:t>X</w:t>
            </w:r>
          </w:p>
          <w:p w14:paraId="3E02AD5B" w14:textId="77777777" w:rsidR="00C36CC3" w:rsidRDefault="00C36CC3" w:rsidP="00303F62">
            <w:pPr>
              <w:jc w:val="center"/>
              <w:rPr>
                <w:rFonts w:asciiTheme="minorHAnsi" w:hAnsiTheme="minorHAnsi" w:cstheme="minorHAnsi"/>
                <w:szCs w:val="24"/>
              </w:rPr>
            </w:pPr>
          </w:p>
          <w:p w14:paraId="16269DE7" w14:textId="060F798E" w:rsidR="00C36CC3" w:rsidRDefault="00C36CC3" w:rsidP="00303F62">
            <w:pPr>
              <w:jc w:val="center"/>
              <w:rPr>
                <w:rFonts w:asciiTheme="minorHAnsi" w:hAnsiTheme="minorHAnsi" w:cstheme="minorHAnsi"/>
                <w:szCs w:val="24"/>
              </w:rPr>
            </w:pPr>
          </w:p>
          <w:p w14:paraId="7B10AC8A" w14:textId="2EB0E278" w:rsidR="00C36CC3" w:rsidRPr="006C1D5D" w:rsidRDefault="00C36CC3" w:rsidP="00BA3810">
            <w:pPr>
              <w:jc w:val="cente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tcPr>
          <w:p w14:paraId="6D521FC9" w14:textId="1E623FA8" w:rsidR="00C36CC3" w:rsidRPr="006C1D5D" w:rsidRDefault="00C36CC3" w:rsidP="00303F62">
            <w:pP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251E4C22" w14:textId="77777777" w:rsidR="00C36CC3" w:rsidRDefault="00C36CC3" w:rsidP="00303F62">
            <w:pPr>
              <w:rPr>
                <w:rFonts w:asciiTheme="minorHAnsi" w:hAnsiTheme="minorHAnsi" w:cstheme="minorHAnsi"/>
                <w:szCs w:val="24"/>
              </w:rPr>
            </w:pPr>
            <w:r>
              <w:rPr>
                <w:rFonts w:asciiTheme="minorHAnsi" w:hAnsiTheme="minorHAnsi" w:cstheme="minorHAnsi"/>
                <w:szCs w:val="24"/>
              </w:rPr>
              <w:t>A/</w:t>
            </w:r>
            <w:r w:rsidRPr="006C1D5D">
              <w:rPr>
                <w:rFonts w:asciiTheme="minorHAnsi" w:hAnsiTheme="minorHAnsi" w:cstheme="minorHAnsi"/>
                <w:szCs w:val="24"/>
              </w:rPr>
              <w:t>C</w:t>
            </w:r>
          </w:p>
          <w:p w14:paraId="4BCAA044" w14:textId="1AB700B3" w:rsidR="00C36CC3" w:rsidRDefault="00C36CC3" w:rsidP="00303F62">
            <w:pPr>
              <w:rPr>
                <w:rFonts w:asciiTheme="minorHAnsi" w:hAnsiTheme="minorHAnsi" w:cstheme="minorHAnsi"/>
                <w:szCs w:val="24"/>
              </w:rPr>
            </w:pPr>
          </w:p>
          <w:p w14:paraId="49B81847" w14:textId="1E5A7AA0" w:rsidR="00C36CC3" w:rsidRPr="006C1D5D" w:rsidRDefault="00C36CC3" w:rsidP="00303F62">
            <w:pPr>
              <w:rPr>
                <w:rFonts w:asciiTheme="minorHAnsi" w:hAnsiTheme="minorHAnsi" w:cstheme="minorHAnsi"/>
                <w:szCs w:val="24"/>
              </w:rPr>
            </w:pPr>
          </w:p>
        </w:tc>
      </w:tr>
      <w:tr w:rsidR="00C36CC3" w:rsidRPr="006C1D5D" w14:paraId="62342C91" w14:textId="77777777" w:rsidTr="00C36CC3">
        <w:trPr>
          <w:cantSplit/>
          <w:trHeight w:val="948"/>
          <w:jc w:val="center"/>
        </w:trPr>
        <w:tc>
          <w:tcPr>
            <w:tcW w:w="2122" w:type="dxa"/>
            <w:vMerge/>
            <w:tcBorders>
              <w:left w:val="single" w:sz="4" w:space="0" w:color="auto"/>
              <w:right w:val="single" w:sz="4" w:space="0" w:color="auto"/>
            </w:tcBorders>
            <w:shd w:val="pct5" w:color="auto" w:fill="FFFFFF"/>
          </w:tcPr>
          <w:p w14:paraId="3265DDDD" w14:textId="77777777" w:rsidR="00C36CC3" w:rsidRPr="006C1D5D" w:rsidRDefault="00C36CC3" w:rsidP="00303F62">
            <w:pPr>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08FD2DCC" w14:textId="78533A75" w:rsidR="00C36CC3" w:rsidRPr="00E8146C" w:rsidRDefault="00C36CC3" w:rsidP="00294F3F">
            <w:pPr>
              <w:numPr>
                <w:ilvl w:val="0"/>
                <w:numId w:val="6"/>
              </w:numPr>
              <w:ind w:left="551" w:hanging="425"/>
              <w:rPr>
                <w:rFonts w:ascii="Calibri" w:hAnsi="Calibri" w:cs="Calibri"/>
                <w:szCs w:val="24"/>
              </w:rPr>
            </w:pPr>
            <w:r w:rsidRPr="00E8146C">
              <w:rPr>
                <w:rFonts w:ascii="Calibri" w:hAnsi="Calibri" w:cs="Calibri"/>
                <w:szCs w:val="24"/>
              </w:rPr>
              <w:t>Evidence of continuing professional development and training</w:t>
            </w:r>
          </w:p>
        </w:tc>
        <w:tc>
          <w:tcPr>
            <w:tcW w:w="1134" w:type="dxa"/>
            <w:tcBorders>
              <w:top w:val="single" w:sz="4" w:space="0" w:color="auto"/>
              <w:left w:val="single" w:sz="4" w:space="0" w:color="auto"/>
              <w:bottom w:val="single" w:sz="4" w:space="0" w:color="auto"/>
              <w:right w:val="single" w:sz="4" w:space="0" w:color="auto"/>
            </w:tcBorders>
          </w:tcPr>
          <w:p w14:paraId="73D29BA9" w14:textId="688EA38F" w:rsidR="00C36CC3" w:rsidRDefault="00C36CC3" w:rsidP="00303F62">
            <w:pPr>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71AA9734" w14:textId="77777777" w:rsidR="00C36CC3" w:rsidRPr="006C1D5D" w:rsidRDefault="00C36CC3" w:rsidP="00303F62">
            <w:pP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3877ACFD" w14:textId="39FAE0CB" w:rsidR="00C36CC3" w:rsidRDefault="00C36CC3" w:rsidP="00303F62">
            <w:pPr>
              <w:rPr>
                <w:rFonts w:asciiTheme="minorHAnsi" w:hAnsiTheme="minorHAnsi" w:cstheme="minorHAnsi"/>
                <w:szCs w:val="24"/>
              </w:rPr>
            </w:pPr>
            <w:r>
              <w:rPr>
                <w:rFonts w:asciiTheme="minorHAnsi" w:hAnsiTheme="minorHAnsi" w:cstheme="minorHAnsi"/>
                <w:szCs w:val="24"/>
              </w:rPr>
              <w:t>A/C</w:t>
            </w:r>
          </w:p>
        </w:tc>
      </w:tr>
      <w:tr w:rsidR="00950647" w:rsidRPr="006C1D5D" w14:paraId="31282AEF" w14:textId="7EFCECCF" w:rsidTr="00BA3810">
        <w:trPr>
          <w:cantSplit/>
          <w:trHeight w:val="54"/>
          <w:jc w:val="center"/>
        </w:trPr>
        <w:tc>
          <w:tcPr>
            <w:tcW w:w="2122" w:type="dxa"/>
            <w:tcBorders>
              <w:top w:val="single" w:sz="4" w:space="0" w:color="auto"/>
              <w:left w:val="single" w:sz="4" w:space="0" w:color="auto"/>
              <w:right w:val="single" w:sz="4" w:space="0" w:color="auto"/>
            </w:tcBorders>
            <w:shd w:val="pct5" w:color="auto" w:fill="FFFFFF"/>
          </w:tcPr>
          <w:p w14:paraId="25A26E32" w14:textId="77777777" w:rsidR="003806EE" w:rsidRPr="006C1D5D" w:rsidRDefault="003806EE" w:rsidP="00A91D99">
            <w:pPr>
              <w:spacing w:before="100" w:beforeAutospacing="1"/>
              <w:rPr>
                <w:rFonts w:asciiTheme="minorHAnsi" w:hAnsiTheme="minorHAnsi" w:cstheme="minorHAnsi"/>
                <w:szCs w:val="24"/>
              </w:rPr>
            </w:pPr>
            <w:r w:rsidRPr="006C1D5D">
              <w:rPr>
                <w:rFonts w:asciiTheme="minorHAnsi" w:hAnsiTheme="minorHAnsi" w:cstheme="minorHAnsi"/>
                <w:szCs w:val="24"/>
              </w:rPr>
              <w:t>Experience</w:t>
            </w:r>
          </w:p>
        </w:tc>
        <w:tc>
          <w:tcPr>
            <w:tcW w:w="4540" w:type="dxa"/>
            <w:tcBorders>
              <w:top w:val="single" w:sz="4" w:space="0" w:color="auto"/>
              <w:left w:val="single" w:sz="4" w:space="0" w:color="auto"/>
              <w:bottom w:val="single" w:sz="4" w:space="0" w:color="auto"/>
              <w:right w:val="single" w:sz="4" w:space="0" w:color="auto"/>
            </w:tcBorders>
          </w:tcPr>
          <w:p w14:paraId="636A3CB1" w14:textId="2794AC00" w:rsidR="003806EE" w:rsidRPr="00E8146C" w:rsidRDefault="00E8146C" w:rsidP="00950647">
            <w:pPr>
              <w:numPr>
                <w:ilvl w:val="0"/>
                <w:numId w:val="5"/>
              </w:numPr>
              <w:spacing w:before="100" w:beforeAutospacing="1"/>
              <w:ind w:left="551" w:hanging="425"/>
              <w:rPr>
                <w:rFonts w:ascii="Calibri" w:hAnsi="Calibri" w:cs="Calibri"/>
                <w:szCs w:val="24"/>
              </w:rPr>
            </w:pPr>
            <w:r w:rsidRPr="00E8146C">
              <w:rPr>
                <w:rFonts w:ascii="Calibri" w:hAnsi="Calibri" w:cs="Calibri"/>
                <w:szCs w:val="24"/>
              </w:rPr>
              <w:t>Recent experience of at least 2 years providing advice, support and casework on housing or related issues</w:t>
            </w:r>
          </w:p>
        </w:tc>
        <w:tc>
          <w:tcPr>
            <w:tcW w:w="1134" w:type="dxa"/>
            <w:tcBorders>
              <w:top w:val="single" w:sz="4" w:space="0" w:color="auto"/>
              <w:left w:val="single" w:sz="4" w:space="0" w:color="auto"/>
              <w:bottom w:val="single" w:sz="4" w:space="0" w:color="auto"/>
              <w:right w:val="single" w:sz="4" w:space="0" w:color="auto"/>
            </w:tcBorders>
          </w:tcPr>
          <w:p w14:paraId="7DA74BE8" w14:textId="77777777" w:rsidR="003806EE" w:rsidRPr="00CC2C6E" w:rsidRDefault="003806EE" w:rsidP="00A91D99">
            <w:pPr>
              <w:spacing w:before="100" w:beforeAutospacing="1"/>
              <w:jc w:val="center"/>
              <w:rPr>
                <w:rFonts w:asciiTheme="minorHAnsi" w:hAnsiTheme="minorHAnsi" w:cstheme="minorHAnsi"/>
                <w:szCs w:val="24"/>
              </w:rPr>
            </w:pPr>
            <w:r w:rsidRPr="00CC2C6E">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1617FBEB" w14:textId="77777777" w:rsidR="003806EE" w:rsidRPr="00CC2C6E" w:rsidRDefault="003806EE" w:rsidP="00A91D99">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4815CCB7" w14:textId="5FCB07BA" w:rsidR="003806EE" w:rsidRPr="00CC2C6E" w:rsidRDefault="006C1D5D" w:rsidP="006C1D5D">
            <w:pPr>
              <w:spacing w:before="100" w:beforeAutospacing="1"/>
              <w:rPr>
                <w:rFonts w:asciiTheme="minorHAnsi" w:hAnsiTheme="minorHAnsi" w:cstheme="minorHAnsi"/>
                <w:szCs w:val="24"/>
              </w:rPr>
            </w:pPr>
            <w:r w:rsidRPr="00CC2C6E">
              <w:rPr>
                <w:rFonts w:asciiTheme="minorHAnsi" w:hAnsiTheme="minorHAnsi" w:cstheme="minorHAnsi"/>
                <w:szCs w:val="24"/>
              </w:rPr>
              <w:t>A/I</w:t>
            </w:r>
          </w:p>
        </w:tc>
      </w:tr>
      <w:tr w:rsidR="00BA3810" w:rsidRPr="006C1D5D" w14:paraId="772D5807" w14:textId="77777777" w:rsidTr="00BA3810">
        <w:trPr>
          <w:cantSplit/>
          <w:jc w:val="center"/>
        </w:trPr>
        <w:tc>
          <w:tcPr>
            <w:tcW w:w="2122" w:type="dxa"/>
            <w:tcBorders>
              <w:left w:val="single" w:sz="4" w:space="0" w:color="auto"/>
              <w:right w:val="single" w:sz="4" w:space="0" w:color="auto"/>
            </w:tcBorders>
            <w:shd w:val="pct5" w:color="auto" w:fill="FFFFFF"/>
          </w:tcPr>
          <w:p w14:paraId="4C596EC4" w14:textId="77777777"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1DFB25FA" w14:textId="5923330E" w:rsidR="00BA3810" w:rsidRPr="00E8146C" w:rsidRDefault="00BA3810" w:rsidP="00BA3810">
            <w:pPr>
              <w:numPr>
                <w:ilvl w:val="0"/>
                <w:numId w:val="5"/>
              </w:numPr>
              <w:spacing w:before="100" w:beforeAutospacing="1"/>
              <w:ind w:left="551" w:hanging="425"/>
              <w:rPr>
                <w:rFonts w:ascii="Calibri" w:hAnsi="Calibri" w:cs="Calibri"/>
                <w:szCs w:val="24"/>
              </w:rPr>
            </w:pPr>
            <w:r w:rsidRPr="00E8146C">
              <w:rPr>
                <w:rFonts w:ascii="Calibri" w:hAnsi="Calibri" w:cs="Calibri"/>
                <w:szCs w:val="24"/>
              </w:rPr>
              <w:t>Experience of working with vulnerable people</w:t>
            </w:r>
          </w:p>
        </w:tc>
        <w:tc>
          <w:tcPr>
            <w:tcW w:w="1134" w:type="dxa"/>
            <w:tcBorders>
              <w:top w:val="single" w:sz="4" w:space="0" w:color="auto"/>
              <w:left w:val="single" w:sz="4" w:space="0" w:color="auto"/>
              <w:bottom w:val="single" w:sz="4" w:space="0" w:color="auto"/>
              <w:right w:val="single" w:sz="4" w:space="0" w:color="auto"/>
            </w:tcBorders>
          </w:tcPr>
          <w:p w14:paraId="46ECBA51" w14:textId="75AB3497" w:rsidR="00BA3810" w:rsidRPr="00CC2C6E" w:rsidRDefault="00BA3810"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02B48EBF" w14:textId="77777777" w:rsidR="00BA3810" w:rsidRDefault="00BA3810" w:rsidP="00BA3810">
            <w:pPr>
              <w:spacing w:before="100" w:beforeAutospacing="1"/>
              <w:jc w:val="cente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63D4D647" w14:textId="4DEA6160" w:rsidR="00BA3810" w:rsidRPr="00CC2C6E" w:rsidRDefault="00BA3810" w:rsidP="00BA3810">
            <w:pPr>
              <w:spacing w:before="100" w:beforeAutospacing="1"/>
              <w:rPr>
                <w:rFonts w:asciiTheme="minorHAnsi" w:hAnsiTheme="minorHAnsi" w:cstheme="minorHAnsi"/>
                <w:szCs w:val="24"/>
              </w:rPr>
            </w:pPr>
            <w:r w:rsidRPr="00CC2C6E">
              <w:rPr>
                <w:rFonts w:asciiTheme="minorHAnsi" w:hAnsiTheme="minorHAnsi" w:cstheme="minorHAnsi"/>
                <w:szCs w:val="24"/>
              </w:rPr>
              <w:t>A/I</w:t>
            </w:r>
          </w:p>
        </w:tc>
      </w:tr>
      <w:tr w:rsidR="00BA3810" w:rsidRPr="006C1D5D" w14:paraId="2A5984DB" w14:textId="77777777" w:rsidTr="00BA3810">
        <w:trPr>
          <w:cantSplit/>
          <w:jc w:val="center"/>
        </w:trPr>
        <w:tc>
          <w:tcPr>
            <w:tcW w:w="2122" w:type="dxa"/>
            <w:tcBorders>
              <w:left w:val="single" w:sz="4" w:space="0" w:color="auto"/>
              <w:right w:val="single" w:sz="4" w:space="0" w:color="auto"/>
            </w:tcBorders>
            <w:shd w:val="pct5" w:color="auto" w:fill="FFFFFF"/>
          </w:tcPr>
          <w:p w14:paraId="6D96818F" w14:textId="77777777"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41F537E5" w14:textId="6BF01D91" w:rsidR="00BA3810" w:rsidRPr="00E8146C" w:rsidRDefault="00BA3810" w:rsidP="00BA3810">
            <w:pPr>
              <w:numPr>
                <w:ilvl w:val="0"/>
                <w:numId w:val="5"/>
              </w:numPr>
              <w:spacing w:before="100" w:beforeAutospacing="1"/>
              <w:ind w:left="551" w:hanging="425"/>
              <w:rPr>
                <w:rFonts w:ascii="Calibri" w:hAnsi="Calibri" w:cs="Calibri"/>
                <w:szCs w:val="24"/>
              </w:rPr>
            </w:pPr>
            <w:r w:rsidRPr="00E8146C">
              <w:rPr>
                <w:rFonts w:ascii="Calibri" w:hAnsi="Calibri" w:cs="Calibri"/>
                <w:szCs w:val="24"/>
              </w:rPr>
              <w:t>Proven experience of working under pressure and achieving individual targets</w:t>
            </w:r>
          </w:p>
        </w:tc>
        <w:tc>
          <w:tcPr>
            <w:tcW w:w="1134" w:type="dxa"/>
            <w:tcBorders>
              <w:top w:val="single" w:sz="4" w:space="0" w:color="auto"/>
              <w:left w:val="single" w:sz="4" w:space="0" w:color="auto"/>
              <w:bottom w:val="single" w:sz="4" w:space="0" w:color="auto"/>
              <w:right w:val="single" w:sz="4" w:space="0" w:color="auto"/>
            </w:tcBorders>
          </w:tcPr>
          <w:p w14:paraId="776E2A39" w14:textId="440D7ADE" w:rsidR="00BA3810" w:rsidRPr="00CC2C6E" w:rsidRDefault="00BA3810"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5856CB56" w14:textId="77777777" w:rsidR="00BA3810" w:rsidRDefault="00BA3810" w:rsidP="00BA3810">
            <w:pPr>
              <w:spacing w:before="100" w:beforeAutospacing="1"/>
              <w:jc w:val="cente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14C37B2F" w14:textId="167DFD4D" w:rsidR="00BA3810" w:rsidRPr="00CC2C6E" w:rsidRDefault="00BA3810" w:rsidP="00BA3810">
            <w:pPr>
              <w:spacing w:before="100" w:beforeAutospacing="1"/>
              <w:rPr>
                <w:rFonts w:asciiTheme="minorHAnsi" w:hAnsiTheme="minorHAnsi" w:cstheme="minorHAnsi"/>
                <w:szCs w:val="24"/>
              </w:rPr>
            </w:pPr>
            <w:r w:rsidRPr="00CC2C6E">
              <w:rPr>
                <w:rFonts w:asciiTheme="minorHAnsi" w:hAnsiTheme="minorHAnsi" w:cstheme="minorHAnsi"/>
                <w:szCs w:val="24"/>
              </w:rPr>
              <w:t>A/I</w:t>
            </w:r>
          </w:p>
        </w:tc>
      </w:tr>
      <w:tr w:rsidR="00BA3810" w:rsidRPr="006C1D5D" w14:paraId="2FA66A4F" w14:textId="77777777" w:rsidTr="00BA3810">
        <w:trPr>
          <w:cantSplit/>
          <w:jc w:val="center"/>
        </w:trPr>
        <w:tc>
          <w:tcPr>
            <w:tcW w:w="2122" w:type="dxa"/>
            <w:tcBorders>
              <w:left w:val="single" w:sz="4" w:space="0" w:color="auto"/>
              <w:right w:val="single" w:sz="4" w:space="0" w:color="auto"/>
            </w:tcBorders>
            <w:shd w:val="pct5" w:color="auto" w:fill="FFFFFF"/>
          </w:tcPr>
          <w:p w14:paraId="35B68DFE" w14:textId="77777777"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37720C8F" w14:textId="6BBF1D19" w:rsidR="00BA3810" w:rsidRPr="00E8146C" w:rsidRDefault="00BA3810" w:rsidP="00BA3810">
            <w:pPr>
              <w:numPr>
                <w:ilvl w:val="0"/>
                <w:numId w:val="5"/>
              </w:numPr>
              <w:spacing w:before="100" w:beforeAutospacing="1"/>
              <w:ind w:left="551" w:hanging="425"/>
              <w:rPr>
                <w:rFonts w:asciiTheme="minorHAnsi" w:hAnsiTheme="minorHAnsi" w:cstheme="minorHAnsi"/>
                <w:szCs w:val="24"/>
              </w:rPr>
            </w:pPr>
            <w:r w:rsidRPr="00E8146C">
              <w:rPr>
                <w:rFonts w:ascii="Calibri" w:hAnsi="Calibri" w:cs="Calibri"/>
                <w:szCs w:val="24"/>
              </w:rPr>
              <w:t>Experience of delivering presentations and/or training workshops to groups</w:t>
            </w:r>
          </w:p>
        </w:tc>
        <w:tc>
          <w:tcPr>
            <w:tcW w:w="1134" w:type="dxa"/>
            <w:tcBorders>
              <w:top w:val="single" w:sz="4" w:space="0" w:color="auto"/>
              <w:left w:val="single" w:sz="4" w:space="0" w:color="auto"/>
              <w:bottom w:val="single" w:sz="4" w:space="0" w:color="auto"/>
              <w:right w:val="single" w:sz="4" w:space="0" w:color="auto"/>
            </w:tcBorders>
          </w:tcPr>
          <w:p w14:paraId="2D58A823" w14:textId="77777777" w:rsidR="00BA3810" w:rsidRPr="00CC2C6E" w:rsidRDefault="00BA3810" w:rsidP="00BA3810">
            <w:pPr>
              <w:spacing w:before="100" w:beforeAutospacing="1"/>
              <w:jc w:val="cente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tcPr>
          <w:p w14:paraId="3D37068E" w14:textId="1DCC34BB" w:rsidR="00BA3810" w:rsidRDefault="00BA3810"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417" w:type="dxa"/>
            <w:tcBorders>
              <w:top w:val="single" w:sz="4" w:space="0" w:color="auto"/>
              <w:left w:val="single" w:sz="4" w:space="0" w:color="auto"/>
              <w:bottom w:val="single" w:sz="4" w:space="0" w:color="auto"/>
              <w:right w:val="single" w:sz="4" w:space="0" w:color="auto"/>
            </w:tcBorders>
          </w:tcPr>
          <w:p w14:paraId="03034623" w14:textId="400B17F4" w:rsidR="00BA3810" w:rsidRPr="00CC2C6E" w:rsidRDefault="00E83C31" w:rsidP="00BA3810">
            <w:pPr>
              <w:spacing w:before="100" w:beforeAutospacing="1"/>
              <w:rPr>
                <w:rFonts w:asciiTheme="minorHAnsi" w:hAnsiTheme="minorHAnsi" w:cstheme="minorHAnsi"/>
                <w:szCs w:val="24"/>
              </w:rPr>
            </w:pPr>
            <w:r>
              <w:rPr>
                <w:rFonts w:asciiTheme="minorHAnsi" w:hAnsiTheme="minorHAnsi" w:cstheme="minorHAnsi"/>
                <w:szCs w:val="24"/>
              </w:rPr>
              <w:t>A/I</w:t>
            </w:r>
          </w:p>
        </w:tc>
      </w:tr>
      <w:tr w:rsidR="00BA3810" w:rsidRPr="006C1D5D" w14:paraId="2B395DC1" w14:textId="77777777" w:rsidTr="00BA3810">
        <w:trPr>
          <w:cantSplit/>
          <w:jc w:val="center"/>
        </w:trPr>
        <w:tc>
          <w:tcPr>
            <w:tcW w:w="2122" w:type="dxa"/>
            <w:tcBorders>
              <w:left w:val="single" w:sz="4" w:space="0" w:color="auto"/>
              <w:right w:val="single" w:sz="4" w:space="0" w:color="auto"/>
            </w:tcBorders>
            <w:shd w:val="pct5" w:color="auto" w:fill="FFFFFF"/>
          </w:tcPr>
          <w:p w14:paraId="3843286B" w14:textId="77777777"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0372634C" w14:textId="4D52AF77" w:rsidR="00BA3810" w:rsidRPr="00E8146C" w:rsidRDefault="00BA3810" w:rsidP="00BA3810">
            <w:pPr>
              <w:numPr>
                <w:ilvl w:val="0"/>
                <w:numId w:val="5"/>
              </w:numPr>
              <w:spacing w:before="100" w:beforeAutospacing="1"/>
              <w:ind w:left="551" w:hanging="425"/>
              <w:rPr>
                <w:rFonts w:asciiTheme="minorHAnsi" w:hAnsiTheme="minorHAnsi" w:cstheme="minorHAnsi"/>
                <w:szCs w:val="24"/>
              </w:rPr>
            </w:pPr>
            <w:r w:rsidRPr="00E8146C">
              <w:rPr>
                <w:rFonts w:asciiTheme="minorHAnsi" w:hAnsiTheme="minorHAnsi" w:cstheme="minorHAnsi"/>
                <w:szCs w:val="24"/>
              </w:rPr>
              <w:t>Experience of providing advice at a specialist level (e.g. advocacy at court or tribunal)</w:t>
            </w:r>
          </w:p>
        </w:tc>
        <w:tc>
          <w:tcPr>
            <w:tcW w:w="1134" w:type="dxa"/>
            <w:tcBorders>
              <w:top w:val="single" w:sz="4" w:space="0" w:color="auto"/>
              <w:left w:val="single" w:sz="4" w:space="0" w:color="auto"/>
              <w:bottom w:val="single" w:sz="4" w:space="0" w:color="auto"/>
              <w:right w:val="single" w:sz="4" w:space="0" w:color="auto"/>
            </w:tcBorders>
          </w:tcPr>
          <w:p w14:paraId="56580697" w14:textId="6C7D4E52" w:rsidR="00BA3810" w:rsidRPr="00CC2C6E" w:rsidRDefault="00BA3810" w:rsidP="00BA3810">
            <w:pPr>
              <w:spacing w:before="100" w:beforeAutospacing="1"/>
              <w:jc w:val="cente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tcPr>
          <w:p w14:paraId="0A01C09A" w14:textId="15D7B48B" w:rsidR="00BA3810" w:rsidRPr="00CC2C6E" w:rsidRDefault="00BA3810"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417" w:type="dxa"/>
            <w:tcBorders>
              <w:top w:val="single" w:sz="4" w:space="0" w:color="auto"/>
              <w:left w:val="single" w:sz="4" w:space="0" w:color="auto"/>
              <w:bottom w:val="single" w:sz="4" w:space="0" w:color="auto"/>
              <w:right w:val="single" w:sz="4" w:space="0" w:color="auto"/>
            </w:tcBorders>
          </w:tcPr>
          <w:p w14:paraId="00467D16" w14:textId="4141D508" w:rsidR="00BA3810" w:rsidRPr="00CC2C6E" w:rsidRDefault="00BA3810" w:rsidP="00BA3810">
            <w:pPr>
              <w:spacing w:before="100" w:beforeAutospacing="1"/>
              <w:rPr>
                <w:rFonts w:asciiTheme="minorHAnsi" w:hAnsiTheme="minorHAnsi" w:cstheme="minorHAnsi"/>
                <w:szCs w:val="24"/>
              </w:rPr>
            </w:pPr>
            <w:r w:rsidRPr="00CC2C6E">
              <w:rPr>
                <w:rFonts w:asciiTheme="minorHAnsi" w:hAnsiTheme="minorHAnsi" w:cstheme="minorHAnsi"/>
                <w:szCs w:val="24"/>
              </w:rPr>
              <w:t>A/I</w:t>
            </w:r>
          </w:p>
        </w:tc>
      </w:tr>
      <w:tr w:rsidR="00C36CC3" w:rsidRPr="006C1D5D" w14:paraId="6A76D335" w14:textId="77777777" w:rsidTr="00BA3810">
        <w:trPr>
          <w:cantSplit/>
          <w:jc w:val="center"/>
        </w:trPr>
        <w:tc>
          <w:tcPr>
            <w:tcW w:w="2122" w:type="dxa"/>
            <w:tcBorders>
              <w:left w:val="single" w:sz="4" w:space="0" w:color="auto"/>
              <w:right w:val="single" w:sz="4" w:space="0" w:color="auto"/>
            </w:tcBorders>
            <w:shd w:val="pct5" w:color="auto" w:fill="FFFFFF"/>
          </w:tcPr>
          <w:p w14:paraId="09A1CB72" w14:textId="77777777" w:rsidR="00C36CC3" w:rsidRPr="006C1D5D" w:rsidRDefault="00C36CC3"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1F0687F8" w14:textId="6675405A" w:rsidR="00C36CC3" w:rsidRPr="00E8146C" w:rsidRDefault="00C36CC3" w:rsidP="00BA3810">
            <w:pPr>
              <w:numPr>
                <w:ilvl w:val="0"/>
                <w:numId w:val="5"/>
              </w:numPr>
              <w:spacing w:before="100" w:beforeAutospacing="1"/>
              <w:ind w:left="551" w:hanging="425"/>
              <w:rPr>
                <w:rFonts w:asciiTheme="minorHAnsi" w:hAnsiTheme="minorHAnsi" w:cstheme="minorHAnsi"/>
                <w:szCs w:val="24"/>
              </w:rPr>
            </w:pPr>
            <w:r w:rsidRPr="00E8146C">
              <w:rPr>
                <w:rFonts w:ascii="Calibri" w:hAnsi="Calibri" w:cs="Calibri"/>
                <w:szCs w:val="24"/>
              </w:rPr>
              <w:t>Experience of training and/or supporting volunteers</w:t>
            </w:r>
          </w:p>
        </w:tc>
        <w:tc>
          <w:tcPr>
            <w:tcW w:w="1134" w:type="dxa"/>
            <w:tcBorders>
              <w:top w:val="single" w:sz="4" w:space="0" w:color="auto"/>
              <w:left w:val="single" w:sz="4" w:space="0" w:color="auto"/>
              <w:bottom w:val="single" w:sz="4" w:space="0" w:color="auto"/>
              <w:right w:val="single" w:sz="4" w:space="0" w:color="auto"/>
            </w:tcBorders>
          </w:tcPr>
          <w:p w14:paraId="589AE75F" w14:textId="77777777" w:rsidR="00C36CC3" w:rsidRPr="00CC2C6E" w:rsidRDefault="00C36CC3" w:rsidP="00BA3810">
            <w:pPr>
              <w:spacing w:before="100" w:beforeAutospacing="1"/>
              <w:jc w:val="cente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tcPr>
          <w:p w14:paraId="49AAFCC8" w14:textId="3B32AF43" w:rsidR="00C36CC3" w:rsidRDefault="00C36CC3"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417" w:type="dxa"/>
            <w:tcBorders>
              <w:top w:val="single" w:sz="4" w:space="0" w:color="auto"/>
              <w:left w:val="single" w:sz="4" w:space="0" w:color="auto"/>
              <w:bottom w:val="single" w:sz="4" w:space="0" w:color="auto"/>
              <w:right w:val="single" w:sz="4" w:space="0" w:color="auto"/>
            </w:tcBorders>
          </w:tcPr>
          <w:p w14:paraId="3FB05342" w14:textId="17FFBE99" w:rsidR="00C36CC3" w:rsidRPr="00CC2C6E" w:rsidRDefault="00C36CC3" w:rsidP="00BA3810">
            <w:pPr>
              <w:spacing w:before="100" w:beforeAutospacing="1"/>
              <w:rPr>
                <w:rFonts w:asciiTheme="minorHAnsi" w:hAnsiTheme="minorHAnsi" w:cstheme="minorHAnsi"/>
                <w:szCs w:val="24"/>
              </w:rPr>
            </w:pPr>
            <w:r>
              <w:rPr>
                <w:rFonts w:asciiTheme="minorHAnsi" w:hAnsiTheme="minorHAnsi" w:cstheme="minorHAnsi"/>
                <w:szCs w:val="24"/>
              </w:rPr>
              <w:t>A</w:t>
            </w:r>
          </w:p>
        </w:tc>
      </w:tr>
      <w:tr w:rsidR="00BA3810" w:rsidRPr="006C1D5D" w14:paraId="4341D23D" w14:textId="48279D03" w:rsidTr="00BA3810">
        <w:trPr>
          <w:cantSplit/>
          <w:jc w:val="center"/>
        </w:trPr>
        <w:tc>
          <w:tcPr>
            <w:tcW w:w="2122" w:type="dxa"/>
            <w:tcBorders>
              <w:left w:val="single" w:sz="4" w:space="0" w:color="auto"/>
              <w:right w:val="single" w:sz="4" w:space="0" w:color="auto"/>
            </w:tcBorders>
            <w:shd w:val="pct5" w:color="auto" w:fill="FFFFFF"/>
          </w:tcPr>
          <w:p w14:paraId="094251DC" w14:textId="77777777"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504B1D0B" w14:textId="676AD501" w:rsidR="00BA3810" w:rsidRPr="00E8146C" w:rsidRDefault="00C36CC3" w:rsidP="00BA3810">
            <w:pPr>
              <w:numPr>
                <w:ilvl w:val="0"/>
                <w:numId w:val="5"/>
              </w:numPr>
              <w:spacing w:before="100" w:beforeAutospacing="1"/>
              <w:ind w:left="551" w:hanging="425"/>
              <w:rPr>
                <w:rFonts w:ascii="Calibri" w:hAnsi="Calibri" w:cs="Calibri"/>
                <w:szCs w:val="24"/>
              </w:rPr>
            </w:pPr>
            <w:r w:rsidRPr="00E8146C">
              <w:rPr>
                <w:rFonts w:ascii="Calibri" w:hAnsi="Calibri" w:cs="Calibri"/>
                <w:szCs w:val="24"/>
              </w:rPr>
              <w:t>Recent experience of providing advice, support and casework in debt, financial capability and/or welfare benefits</w:t>
            </w:r>
          </w:p>
        </w:tc>
        <w:tc>
          <w:tcPr>
            <w:tcW w:w="1134" w:type="dxa"/>
            <w:tcBorders>
              <w:top w:val="single" w:sz="4" w:space="0" w:color="auto"/>
              <w:left w:val="single" w:sz="4" w:space="0" w:color="auto"/>
              <w:bottom w:val="single" w:sz="4" w:space="0" w:color="auto"/>
              <w:right w:val="single" w:sz="4" w:space="0" w:color="auto"/>
            </w:tcBorders>
          </w:tcPr>
          <w:p w14:paraId="6CA60AB5" w14:textId="7C756D49" w:rsidR="00BA3810" w:rsidRPr="006C1D5D" w:rsidRDefault="00BA3810" w:rsidP="00BA3810">
            <w:pPr>
              <w:spacing w:before="100" w:beforeAutospacing="1"/>
              <w:jc w:val="cente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tcPr>
          <w:p w14:paraId="38F5A82F" w14:textId="3FEE8A8C" w:rsidR="00BA3810" w:rsidRPr="006C1D5D" w:rsidRDefault="00BA3810"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417" w:type="dxa"/>
            <w:tcBorders>
              <w:top w:val="single" w:sz="4" w:space="0" w:color="auto"/>
              <w:left w:val="single" w:sz="4" w:space="0" w:color="auto"/>
              <w:bottom w:val="single" w:sz="4" w:space="0" w:color="auto"/>
              <w:right w:val="single" w:sz="4" w:space="0" w:color="auto"/>
            </w:tcBorders>
          </w:tcPr>
          <w:p w14:paraId="32BF4DEA" w14:textId="7290FA5F" w:rsidR="00BA3810" w:rsidRPr="006C1D5D" w:rsidRDefault="00BA3810" w:rsidP="00BA3810">
            <w:pPr>
              <w:spacing w:before="100" w:beforeAutospacing="1"/>
              <w:rPr>
                <w:rFonts w:asciiTheme="minorHAnsi" w:hAnsiTheme="minorHAnsi" w:cstheme="minorHAnsi"/>
                <w:szCs w:val="24"/>
              </w:rPr>
            </w:pPr>
            <w:r>
              <w:rPr>
                <w:rFonts w:asciiTheme="minorHAnsi" w:hAnsiTheme="minorHAnsi" w:cstheme="minorHAnsi"/>
                <w:szCs w:val="24"/>
              </w:rPr>
              <w:t>A/I</w:t>
            </w:r>
          </w:p>
        </w:tc>
      </w:tr>
      <w:tr w:rsidR="00BA3810" w:rsidRPr="006C1D5D" w14:paraId="2F730F4B" w14:textId="2B988333" w:rsidTr="00BA3810">
        <w:trPr>
          <w:trHeight w:val="458"/>
          <w:jc w:val="center"/>
        </w:trPr>
        <w:tc>
          <w:tcPr>
            <w:tcW w:w="2122" w:type="dxa"/>
            <w:tcBorders>
              <w:top w:val="single" w:sz="4" w:space="0" w:color="auto"/>
              <w:left w:val="single" w:sz="4" w:space="0" w:color="auto"/>
              <w:right w:val="single" w:sz="4" w:space="0" w:color="auto"/>
            </w:tcBorders>
            <w:shd w:val="pct5" w:color="auto" w:fill="FFFFFF"/>
          </w:tcPr>
          <w:p w14:paraId="600FA8A1" w14:textId="2EE43445" w:rsidR="00BA3810" w:rsidRPr="006C1D5D" w:rsidRDefault="00BA3810" w:rsidP="00BA3810">
            <w:pPr>
              <w:ind w:right="-18"/>
              <w:rPr>
                <w:rFonts w:asciiTheme="minorHAnsi" w:hAnsiTheme="minorHAnsi" w:cstheme="minorHAnsi"/>
                <w:szCs w:val="24"/>
              </w:rPr>
            </w:pPr>
            <w:r w:rsidRPr="006C1D5D">
              <w:rPr>
                <w:rFonts w:asciiTheme="minorHAnsi" w:hAnsiTheme="minorHAnsi" w:cstheme="minorHAnsi"/>
                <w:szCs w:val="24"/>
              </w:rPr>
              <w:t>Knowledge</w:t>
            </w:r>
            <w:r>
              <w:rPr>
                <w:rFonts w:asciiTheme="minorHAnsi" w:hAnsiTheme="minorHAnsi" w:cstheme="minorHAnsi"/>
                <w:szCs w:val="24"/>
              </w:rPr>
              <w:t>/ Understanding</w:t>
            </w:r>
          </w:p>
          <w:p w14:paraId="53C523D2" w14:textId="1FD1FB90" w:rsidR="00BA3810" w:rsidRPr="006C1D5D" w:rsidRDefault="00BA3810" w:rsidP="00BA3810">
            <w:pPr>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4CFC0861" w14:textId="2C47E970" w:rsidR="00BA3810" w:rsidRPr="00853B0A" w:rsidRDefault="00C36CC3" w:rsidP="00BA3810">
            <w:pPr>
              <w:pStyle w:val="BodyTextIndent"/>
              <w:numPr>
                <w:ilvl w:val="0"/>
                <w:numId w:val="6"/>
              </w:numPr>
              <w:ind w:left="551" w:hanging="425"/>
              <w:rPr>
                <w:rFonts w:ascii="Calibri" w:hAnsi="Calibri" w:cs="Calibri"/>
                <w:b w:val="0"/>
                <w:szCs w:val="24"/>
              </w:rPr>
            </w:pPr>
            <w:r w:rsidRPr="00853B0A">
              <w:rPr>
                <w:rFonts w:ascii="Calibri" w:hAnsi="Calibri" w:cs="Calibri"/>
                <w:b w:val="0"/>
                <w:szCs w:val="24"/>
              </w:rPr>
              <w:t>Knowledge and understanding of homelessness and housing issues</w:t>
            </w:r>
          </w:p>
        </w:tc>
        <w:tc>
          <w:tcPr>
            <w:tcW w:w="1134" w:type="dxa"/>
            <w:tcBorders>
              <w:top w:val="single" w:sz="4" w:space="0" w:color="auto"/>
              <w:left w:val="single" w:sz="4" w:space="0" w:color="auto"/>
              <w:bottom w:val="single" w:sz="4" w:space="0" w:color="auto"/>
              <w:right w:val="single" w:sz="4" w:space="0" w:color="auto"/>
            </w:tcBorders>
          </w:tcPr>
          <w:p w14:paraId="7BDA49F3" w14:textId="4B2E9F4C" w:rsidR="00BA3810" w:rsidRPr="006C1D5D" w:rsidRDefault="00BA3810" w:rsidP="00BA3810">
            <w:pPr>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0053F1E2" w14:textId="77777777" w:rsidR="00BA3810" w:rsidRPr="006C1D5D" w:rsidRDefault="00BA3810" w:rsidP="00BA3810">
            <w:pPr>
              <w:jc w:val="cente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14EE0389" w14:textId="34549923" w:rsidR="00BA3810" w:rsidRPr="006C1D5D" w:rsidRDefault="00BA3810" w:rsidP="00BA3810">
            <w:pPr>
              <w:rPr>
                <w:rFonts w:asciiTheme="minorHAnsi" w:hAnsiTheme="minorHAnsi" w:cstheme="minorHAnsi"/>
                <w:szCs w:val="24"/>
              </w:rPr>
            </w:pPr>
            <w:r w:rsidRPr="0061505C">
              <w:rPr>
                <w:rFonts w:asciiTheme="minorHAnsi" w:hAnsiTheme="minorHAnsi" w:cstheme="minorHAnsi"/>
                <w:szCs w:val="24"/>
              </w:rPr>
              <w:t>A/I</w:t>
            </w:r>
            <w:r w:rsidR="00C36CC3">
              <w:rPr>
                <w:rFonts w:asciiTheme="minorHAnsi" w:hAnsiTheme="minorHAnsi" w:cstheme="minorHAnsi"/>
                <w:szCs w:val="24"/>
              </w:rPr>
              <w:t>/ T</w:t>
            </w:r>
          </w:p>
        </w:tc>
      </w:tr>
      <w:tr w:rsidR="00C36CC3" w:rsidRPr="006C1D5D" w14:paraId="4C7FF121" w14:textId="77777777" w:rsidTr="00BA3810">
        <w:trPr>
          <w:trHeight w:val="476"/>
          <w:jc w:val="center"/>
        </w:trPr>
        <w:tc>
          <w:tcPr>
            <w:tcW w:w="2122" w:type="dxa"/>
            <w:tcBorders>
              <w:left w:val="single" w:sz="4" w:space="0" w:color="auto"/>
              <w:right w:val="single" w:sz="4" w:space="0" w:color="auto"/>
            </w:tcBorders>
            <w:shd w:val="pct5" w:color="auto" w:fill="FFFFFF"/>
          </w:tcPr>
          <w:p w14:paraId="21777474" w14:textId="77777777" w:rsidR="00C36CC3" w:rsidRPr="006C1D5D" w:rsidRDefault="00C36CC3" w:rsidP="00BA3810">
            <w:pPr>
              <w:ind w:right="-18"/>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7EBB5B41" w14:textId="42B2353B" w:rsidR="00C36CC3" w:rsidRPr="00853B0A" w:rsidRDefault="00C36CC3" w:rsidP="00C36CC3">
            <w:pPr>
              <w:pStyle w:val="BodyTextIndent"/>
              <w:numPr>
                <w:ilvl w:val="0"/>
                <w:numId w:val="6"/>
              </w:numPr>
              <w:spacing w:before="100" w:beforeAutospacing="1"/>
              <w:ind w:left="551" w:hanging="425"/>
              <w:rPr>
                <w:rFonts w:ascii="Calibri" w:hAnsi="Calibri" w:cs="Calibri"/>
                <w:b w:val="0"/>
                <w:szCs w:val="24"/>
              </w:rPr>
            </w:pPr>
            <w:r w:rsidRPr="00853B0A">
              <w:rPr>
                <w:rFonts w:ascii="Calibri" w:hAnsi="Calibri" w:cs="Calibri"/>
                <w:b w:val="0"/>
                <w:szCs w:val="24"/>
              </w:rPr>
              <w:t>Up to date knowledge of housing legislation and recent case law</w:t>
            </w:r>
          </w:p>
        </w:tc>
        <w:tc>
          <w:tcPr>
            <w:tcW w:w="1134" w:type="dxa"/>
            <w:tcBorders>
              <w:top w:val="single" w:sz="4" w:space="0" w:color="auto"/>
              <w:left w:val="single" w:sz="4" w:space="0" w:color="auto"/>
              <w:bottom w:val="single" w:sz="4" w:space="0" w:color="auto"/>
              <w:right w:val="single" w:sz="4" w:space="0" w:color="auto"/>
            </w:tcBorders>
          </w:tcPr>
          <w:p w14:paraId="74A8DA00" w14:textId="05192B58" w:rsidR="00C36CC3" w:rsidRPr="006C1D5D" w:rsidRDefault="00C36CC3" w:rsidP="00BA3810">
            <w:pPr>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0CC028EA" w14:textId="77777777" w:rsidR="00C36CC3" w:rsidRDefault="00C36CC3" w:rsidP="00BA3810">
            <w:pPr>
              <w:jc w:val="cente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42EE56AD" w14:textId="52249814" w:rsidR="00C36CC3" w:rsidRPr="00D437BE" w:rsidRDefault="00C36CC3" w:rsidP="00BA3810">
            <w:pPr>
              <w:rPr>
                <w:rFonts w:asciiTheme="minorHAnsi" w:hAnsiTheme="minorHAnsi" w:cstheme="minorHAnsi"/>
                <w:szCs w:val="24"/>
              </w:rPr>
            </w:pPr>
            <w:r w:rsidRPr="0061505C">
              <w:rPr>
                <w:rFonts w:asciiTheme="minorHAnsi" w:hAnsiTheme="minorHAnsi" w:cstheme="minorHAnsi"/>
                <w:szCs w:val="24"/>
              </w:rPr>
              <w:t>A/I</w:t>
            </w:r>
            <w:r>
              <w:rPr>
                <w:rFonts w:asciiTheme="minorHAnsi" w:hAnsiTheme="minorHAnsi" w:cstheme="minorHAnsi"/>
                <w:szCs w:val="24"/>
              </w:rPr>
              <w:t>/ T</w:t>
            </w:r>
          </w:p>
        </w:tc>
      </w:tr>
      <w:tr w:rsidR="00C36CC3" w:rsidRPr="006C1D5D" w14:paraId="11BAF9E3" w14:textId="77777777" w:rsidTr="00BA3810">
        <w:trPr>
          <w:trHeight w:val="476"/>
          <w:jc w:val="center"/>
        </w:trPr>
        <w:tc>
          <w:tcPr>
            <w:tcW w:w="2122" w:type="dxa"/>
            <w:tcBorders>
              <w:left w:val="single" w:sz="4" w:space="0" w:color="auto"/>
              <w:right w:val="single" w:sz="4" w:space="0" w:color="auto"/>
            </w:tcBorders>
            <w:shd w:val="pct5" w:color="auto" w:fill="FFFFFF"/>
          </w:tcPr>
          <w:p w14:paraId="404839A5" w14:textId="77777777" w:rsidR="00C36CC3" w:rsidRPr="006C1D5D" w:rsidRDefault="00C36CC3" w:rsidP="00BA3810">
            <w:pPr>
              <w:ind w:right="-18"/>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2DD857FE" w14:textId="17AB832B" w:rsidR="00C36CC3" w:rsidRPr="00853B0A" w:rsidRDefault="00C36CC3" w:rsidP="00C36CC3">
            <w:pPr>
              <w:pStyle w:val="BodyTextIndent"/>
              <w:numPr>
                <w:ilvl w:val="0"/>
                <w:numId w:val="6"/>
              </w:numPr>
              <w:spacing w:before="100" w:beforeAutospacing="1"/>
              <w:ind w:left="551" w:hanging="425"/>
              <w:rPr>
                <w:rFonts w:ascii="Calibri" w:hAnsi="Calibri" w:cs="Calibri"/>
                <w:b w:val="0"/>
                <w:szCs w:val="24"/>
              </w:rPr>
            </w:pPr>
            <w:r w:rsidRPr="00ED447B">
              <w:rPr>
                <w:rFonts w:ascii="Calibri" w:hAnsi="Calibri" w:cs="Calibri"/>
                <w:b w:val="0"/>
                <w:szCs w:val="24"/>
              </w:rPr>
              <w:t>Understanding of the advice and voluntary sector</w:t>
            </w:r>
          </w:p>
        </w:tc>
        <w:tc>
          <w:tcPr>
            <w:tcW w:w="1134" w:type="dxa"/>
            <w:tcBorders>
              <w:top w:val="single" w:sz="4" w:space="0" w:color="auto"/>
              <w:left w:val="single" w:sz="4" w:space="0" w:color="auto"/>
              <w:bottom w:val="single" w:sz="4" w:space="0" w:color="auto"/>
              <w:right w:val="single" w:sz="4" w:space="0" w:color="auto"/>
            </w:tcBorders>
          </w:tcPr>
          <w:p w14:paraId="5FB47813" w14:textId="29D3C2D8" w:rsidR="00C36CC3" w:rsidRPr="006C1D5D" w:rsidRDefault="00C36CC3" w:rsidP="00BA3810">
            <w:pPr>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296F51B6" w14:textId="77777777" w:rsidR="00C36CC3" w:rsidRDefault="00C36CC3" w:rsidP="00BA3810">
            <w:pPr>
              <w:jc w:val="center"/>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2E9E80AB" w14:textId="31D2942A" w:rsidR="00C36CC3" w:rsidRPr="00D437BE" w:rsidRDefault="00C36CC3" w:rsidP="00C36CC3">
            <w:pPr>
              <w:rPr>
                <w:rFonts w:asciiTheme="minorHAnsi" w:hAnsiTheme="minorHAnsi" w:cstheme="minorHAnsi"/>
                <w:szCs w:val="24"/>
              </w:rPr>
            </w:pPr>
            <w:r>
              <w:rPr>
                <w:rFonts w:asciiTheme="minorHAnsi" w:hAnsiTheme="minorHAnsi" w:cstheme="minorHAnsi"/>
                <w:szCs w:val="24"/>
              </w:rPr>
              <w:t>A/I</w:t>
            </w:r>
          </w:p>
        </w:tc>
      </w:tr>
      <w:tr w:rsidR="00BA3810" w:rsidRPr="006C1D5D" w14:paraId="232AB166" w14:textId="77777777" w:rsidTr="009C2100">
        <w:trPr>
          <w:trHeight w:val="476"/>
          <w:jc w:val="center"/>
        </w:trPr>
        <w:tc>
          <w:tcPr>
            <w:tcW w:w="2122" w:type="dxa"/>
            <w:tcBorders>
              <w:left w:val="single" w:sz="4" w:space="0" w:color="auto"/>
              <w:bottom w:val="single" w:sz="4" w:space="0" w:color="auto"/>
              <w:right w:val="single" w:sz="4" w:space="0" w:color="auto"/>
            </w:tcBorders>
            <w:shd w:val="pct5" w:color="auto" w:fill="FFFFFF"/>
          </w:tcPr>
          <w:p w14:paraId="563A08B1" w14:textId="77777777" w:rsidR="00BA3810" w:rsidRPr="006C1D5D" w:rsidRDefault="00BA3810" w:rsidP="00BA3810">
            <w:pPr>
              <w:ind w:right="-18"/>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0B6C5FBF" w14:textId="3F4118A3" w:rsidR="00BA3810" w:rsidRPr="00853B0A" w:rsidRDefault="00BA3810" w:rsidP="00C36CC3">
            <w:pPr>
              <w:pStyle w:val="BodyTextIndent"/>
              <w:numPr>
                <w:ilvl w:val="0"/>
                <w:numId w:val="6"/>
              </w:numPr>
              <w:spacing w:before="100" w:beforeAutospacing="1"/>
              <w:ind w:left="551" w:hanging="425"/>
              <w:rPr>
                <w:rFonts w:ascii="Calibri" w:hAnsi="Calibri" w:cs="Calibri"/>
                <w:b w:val="0"/>
                <w:szCs w:val="24"/>
              </w:rPr>
            </w:pPr>
            <w:r w:rsidRPr="00853B0A">
              <w:rPr>
                <w:rFonts w:ascii="Calibri" w:hAnsi="Calibri" w:cs="Calibri"/>
                <w:b w:val="0"/>
                <w:szCs w:val="24"/>
              </w:rPr>
              <w:t>Knowledge of complex legal issues rela</w:t>
            </w:r>
            <w:r w:rsidR="00C36CC3">
              <w:rPr>
                <w:rFonts w:ascii="Calibri" w:hAnsi="Calibri" w:cs="Calibri"/>
                <w:b w:val="0"/>
                <w:szCs w:val="24"/>
              </w:rPr>
              <w:t xml:space="preserve">ted to housing and homelessness, welfare benefits or </w:t>
            </w:r>
            <w:r w:rsidR="00C36CC3" w:rsidRPr="00ED447B">
              <w:rPr>
                <w:rFonts w:ascii="Calibri" w:hAnsi="Calibri" w:cs="Calibri"/>
                <w:b w:val="0"/>
                <w:szCs w:val="24"/>
              </w:rPr>
              <w:t>financial capability and debt issues</w:t>
            </w:r>
          </w:p>
        </w:tc>
        <w:tc>
          <w:tcPr>
            <w:tcW w:w="1134" w:type="dxa"/>
            <w:tcBorders>
              <w:top w:val="single" w:sz="4" w:space="0" w:color="auto"/>
              <w:left w:val="single" w:sz="4" w:space="0" w:color="auto"/>
              <w:bottom w:val="single" w:sz="4" w:space="0" w:color="auto"/>
              <w:right w:val="single" w:sz="4" w:space="0" w:color="auto"/>
            </w:tcBorders>
          </w:tcPr>
          <w:p w14:paraId="57A1D603" w14:textId="6CBFDD64" w:rsidR="00BA3810" w:rsidRPr="006C1D5D" w:rsidRDefault="00BA3810" w:rsidP="00BA3810">
            <w:pPr>
              <w:jc w:val="center"/>
              <w:rPr>
                <w:rFonts w:asciiTheme="minorHAnsi" w:hAnsiTheme="minorHAnsi" w:cstheme="minorHAnsi"/>
                <w:szCs w:val="24"/>
              </w:rPr>
            </w:pPr>
          </w:p>
        </w:tc>
        <w:tc>
          <w:tcPr>
            <w:tcW w:w="1134" w:type="dxa"/>
            <w:tcBorders>
              <w:top w:val="single" w:sz="4" w:space="0" w:color="auto"/>
              <w:left w:val="single" w:sz="4" w:space="0" w:color="auto"/>
              <w:bottom w:val="single" w:sz="4" w:space="0" w:color="auto"/>
              <w:right w:val="single" w:sz="4" w:space="0" w:color="auto"/>
            </w:tcBorders>
          </w:tcPr>
          <w:p w14:paraId="769C10B2" w14:textId="52F60AAB" w:rsidR="00BA3810" w:rsidRPr="006C1D5D" w:rsidRDefault="00BA3810" w:rsidP="00BA3810">
            <w:pPr>
              <w:jc w:val="center"/>
              <w:rPr>
                <w:rFonts w:asciiTheme="minorHAnsi" w:hAnsiTheme="minorHAnsi" w:cstheme="minorHAnsi"/>
                <w:szCs w:val="24"/>
              </w:rPr>
            </w:pPr>
            <w:r>
              <w:rPr>
                <w:rFonts w:asciiTheme="minorHAnsi" w:hAnsiTheme="minorHAnsi" w:cstheme="minorHAnsi"/>
                <w:szCs w:val="24"/>
              </w:rPr>
              <w:t>X</w:t>
            </w:r>
          </w:p>
        </w:tc>
        <w:tc>
          <w:tcPr>
            <w:tcW w:w="1417" w:type="dxa"/>
            <w:tcBorders>
              <w:top w:val="single" w:sz="4" w:space="0" w:color="auto"/>
              <w:left w:val="single" w:sz="4" w:space="0" w:color="auto"/>
              <w:bottom w:val="single" w:sz="4" w:space="0" w:color="auto"/>
              <w:right w:val="single" w:sz="4" w:space="0" w:color="auto"/>
            </w:tcBorders>
          </w:tcPr>
          <w:p w14:paraId="5C39742C" w14:textId="6352675D" w:rsidR="00BA3810" w:rsidRPr="006C1D5D" w:rsidRDefault="00BA3810" w:rsidP="00C36CC3">
            <w:pPr>
              <w:rPr>
                <w:rFonts w:asciiTheme="minorHAnsi" w:hAnsiTheme="minorHAnsi" w:cstheme="minorHAnsi"/>
                <w:szCs w:val="24"/>
              </w:rPr>
            </w:pPr>
            <w:r w:rsidRPr="00D437BE">
              <w:rPr>
                <w:rFonts w:asciiTheme="minorHAnsi" w:hAnsiTheme="minorHAnsi" w:cstheme="minorHAnsi"/>
                <w:szCs w:val="24"/>
              </w:rPr>
              <w:t>A</w:t>
            </w:r>
          </w:p>
        </w:tc>
      </w:tr>
      <w:tr w:rsidR="00BA3810" w:rsidRPr="006C1D5D" w14:paraId="3FBFD8E5" w14:textId="77777777" w:rsidTr="009C2100">
        <w:trPr>
          <w:trHeight w:val="935"/>
          <w:jc w:val="center"/>
        </w:trPr>
        <w:tc>
          <w:tcPr>
            <w:tcW w:w="2122" w:type="dxa"/>
            <w:tcBorders>
              <w:top w:val="single" w:sz="4" w:space="0" w:color="auto"/>
              <w:left w:val="single" w:sz="4" w:space="0" w:color="auto"/>
              <w:bottom w:val="single" w:sz="4" w:space="0" w:color="auto"/>
              <w:right w:val="single" w:sz="4" w:space="0" w:color="auto"/>
            </w:tcBorders>
            <w:shd w:val="pct5" w:color="auto" w:fill="FFFFFF"/>
          </w:tcPr>
          <w:p w14:paraId="4470526A" w14:textId="16DF00A1" w:rsidR="00BA3810" w:rsidRPr="006C1D5D" w:rsidRDefault="00BA3810" w:rsidP="00BA3810">
            <w:pPr>
              <w:spacing w:before="100" w:beforeAutospacing="1"/>
              <w:rPr>
                <w:rFonts w:asciiTheme="minorHAnsi" w:hAnsiTheme="minorHAnsi" w:cstheme="minorHAnsi"/>
                <w:szCs w:val="24"/>
              </w:rPr>
            </w:pPr>
            <w:r w:rsidRPr="006C1D5D">
              <w:rPr>
                <w:rFonts w:asciiTheme="minorHAnsi" w:hAnsiTheme="minorHAnsi" w:cstheme="minorHAnsi"/>
                <w:szCs w:val="24"/>
              </w:rPr>
              <w:t>Skills &amp; Abilities</w:t>
            </w:r>
          </w:p>
        </w:tc>
        <w:tc>
          <w:tcPr>
            <w:tcW w:w="4540" w:type="dxa"/>
            <w:tcBorders>
              <w:top w:val="single" w:sz="4" w:space="0" w:color="auto"/>
              <w:left w:val="single" w:sz="4" w:space="0" w:color="auto"/>
              <w:bottom w:val="single" w:sz="4" w:space="0" w:color="auto"/>
              <w:right w:val="single" w:sz="4" w:space="0" w:color="auto"/>
            </w:tcBorders>
          </w:tcPr>
          <w:p w14:paraId="24168B85" w14:textId="0309D7EB" w:rsidR="00BA3810" w:rsidRPr="00407486" w:rsidRDefault="00BA3810" w:rsidP="00C36CC3">
            <w:pPr>
              <w:numPr>
                <w:ilvl w:val="0"/>
                <w:numId w:val="7"/>
              </w:numPr>
              <w:spacing w:before="100" w:beforeAutospacing="1"/>
              <w:ind w:left="551" w:hanging="425"/>
              <w:rPr>
                <w:rFonts w:ascii="Calibri" w:hAnsi="Calibri" w:cs="Calibri"/>
                <w:szCs w:val="24"/>
              </w:rPr>
            </w:pPr>
            <w:r w:rsidRPr="00407486">
              <w:rPr>
                <w:rFonts w:ascii="Calibri" w:hAnsi="Calibri" w:cs="Calibri"/>
                <w:szCs w:val="24"/>
              </w:rPr>
              <w:t>Ability to assess, identify and prioritise client problems, identify and present potential solutions and develop appropriate casework plans and strategies.</w:t>
            </w:r>
          </w:p>
        </w:tc>
        <w:tc>
          <w:tcPr>
            <w:tcW w:w="1134" w:type="dxa"/>
            <w:tcBorders>
              <w:top w:val="single" w:sz="4" w:space="0" w:color="auto"/>
              <w:left w:val="single" w:sz="4" w:space="0" w:color="auto"/>
              <w:bottom w:val="single" w:sz="4" w:space="0" w:color="auto"/>
              <w:right w:val="single" w:sz="4" w:space="0" w:color="auto"/>
            </w:tcBorders>
          </w:tcPr>
          <w:p w14:paraId="0FF32D15" w14:textId="1FA9A463" w:rsidR="00BA3810" w:rsidRPr="006C1D5D" w:rsidRDefault="00BA3810" w:rsidP="00BA3810">
            <w:pPr>
              <w:spacing w:before="100" w:beforeAutospacing="1"/>
              <w:jc w:val="center"/>
              <w:rPr>
                <w:rFonts w:asciiTheme="minorHAnsi" w:hAnsiTheme="minorHAnsi" w:cstheme="minorHAnsi"/>
                <w:szCs w:val="24"/>
              </w:rPr>
            </w:pPr>
            <w:r w:rsidRPr="006C1D5D">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7F154834" w14:textId="77777777" w:rsidR="00BA3810" w:rsidRPr="006C1D5D" w:rsidRDefault="00BA3810" w:rsidP="00BA3810">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6E800154" w14:textId="33F67640" w:rsidR="00BA3810" w:rsidRPr="0051107B" w:rsidRDefault="00C36CC3" w:rsidP="00BA3810">
            <w:pPr>
              <w:spacing w:before="100" w:beforeAutospacing="1"/>
              <w:rPr>
                <w:rFonts w:asciiTheme="minorHAnsi" w:hAnsiTheme="minorHAnsi" w:cstheme="minorHAnsi"/>
                <w:szCs w:val="24"/>
              </w:rPr>
            </w:pPr>
            <w:r w:rsidRPr="0061505C">
              <w:rPr>
                <w:rFonts w:asciiTheme="minorHAnsi" w:hAnsiTheme="minorHAnsi" w:cstheme="minorHAnsi"/>
                <w:szCs w:val="24"/>
              </w:rPr>
              <w:t>A/I</w:t>
            </w:r>
            <w:r>
              <w:rPr>
                <w:rFonts w:asciiTheme="minorHAnsi" w:hAnsiTheme="minorHAnsi" w:cstheme="minorHAnsi"/>
                <w:szCs w:val="24"/>
              </w:rPr>
              <w:t>/ T</w:t>
            </w:r>
          </w:p>
        </w:tc>
      </w:tr>
      <w:tr w:rsidR="00C36CC3" w:rsidRPr="006C1D5D" w14:paraId="0552CD0A" w14:textId="77777777" w:rsidTr="009C2100">
        <w:trPr>
          <w:trHeight w:val="935"/>
          <w:jc w:val="center"/>
        </w:trPr>
        <w:tc>
          <w:tcPr>
            <w:tcW w:w="2122" w:type="dxa"/>
            <w:tcBorders>
              <w:top w:val="single" w:sz="4" w:space="0" w:color="auto"/>
              <w:left w:val="single" w:sz="4" w:space="0" w:color="auto"/>
              <w:right w:val="single" w:sz="4" w:space="0" w:color="auto"/>
            </w:tcBorders>
            <w:shd w:val="pct5" w:color="auto" w:fill="FFFFFF"/>
          </w:tcPr>
          <w:p w14:paraId="24239F18" w14:textId="77777777" w:rsidR="00C36CC3" w:rsidRPr="006C1D5D" w:rsidRDefault="00C36CC3"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059B1B7D" w14:textId="54909AF3" w:rsidR="00C36CC3" w:rsidRPr="00853B0A" w:rsidRDefault="00C36CC3" w:rsidP="00BA3810">
            <w:pPr>
              <w:numPr>
                <w:ilvl w:val="0"/>
                <w:numId w:val="7"/>
              </w:numPr>
              <w:spacing w:before="100" w:beforeAutospacing="1"/>
              <w:ind w:left="551" w:hanging="425"/>
              <w:rPr>
                <w:rFonts w:ascii="Calibri" w:hAnsi="Calibri" w:cs="Calibri"/>
                <w:szCs w:val="24"/>
              </w:rPr>
            </w:pPr>
            <w:r w:rsidRPr="00ED447B">
              <w:rPr>
                <w:rFonts w:ascii="Calibri" w:hAnsi="Calibri" w:cs="Calibri"/>
                <w:szCs w:val="24"/>
              </w:rPr>
              <w:t>Excellent written and verbal communication skills, with the ability to liaise effectively and positively with a wide range of individuals and organisations</w:t>
            </w:r>
          </w:p>
        </w:tc>
        <w:tc>
          <w:tcPr>
            <w:tcW w:w="1134" w:type="dxa"/>
            <w:tcBorders>
              <w:top w:val="single" w:sz="4" w:space="0" w:color="auto"/>
              <w:left w:val="single" w:sz="4" w:space="0" w:color="auto"/>
              <w:bottom w:val="single" w:sz="4" w:space="0" w:color="auto"/>
              <w:right w:val="single" w:sz="4" w:space="0" w:color="auto"/>
            </w:tcBorders>
          </w:tcPr>
          <w:p w14:paraId="2A7A2DA1" w14:textId="4A953D76" w:rsidR="00C36CC3" w:rsidRDefault="00C36CC3"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2C353B34" w14:textId="77777777" w:rsidR="00C36CC3" w:rsidRPr="006C1D5D" w:rsidRDefault="00C36CC3" w:rsidP="00BA3810">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112CF8D5" w14:textId="59D9AE15" w:rsidR="00C36CC3" w:rsidRDefault="00E83C31" w:rsidP="00BA3810">
            <w:pPr>
              <w:spacing w:before="100" w:beforeAutospacing="1"/>
              <w:rPr>
                <w:rFonts w:asciiTheme="minorHAnsi" w:hAnsiTheme="minorHAnsi" w:cstheme="minorHAnsi"/>
                <w:szCs w:val="24"/>
              </w:rPr>
            </w:pPr>
            <w:r>
              <w:rPr>
                <w:rFonts w:asciiTheme="minorHAnsi" w:hAnsiTheme="minorHAnsi" w:cstheme="minorHAnsi"/>
                <w:szCs w:val="24"/>
              </w:rPr>
              <w:t>A/I/T</w:t>
            </w:r>
          </w:p>
        </w:tc>
      </w:tr>
      <w:tr w:rsidR="00BA3810" w:rsidRPr="006C1D5D" w14:paraId="1B53B5C3" w14:textId="77777777" w:rsidTr="00BA3810">
        <w:trPr>
          <w:trHeight w:val="935"/>
          <w:jc w:val="center"/>
        </w:trPr>
        <w:tc>
          <w:tcPr>
            <w:tcW w:w="2122" w:type="dxa"/>
            <w:tcBorders>
              <w:left w:val="single" w:sz="4" w:space="0" w:color="auto"/>
              <w:right w:val="single" w:sz="4" w:space="0" w:color="auto"/>
            </w:tcBorders>
            <w:shd w:val="pct5" w:color="auto" w:fill="FFFFFF"/>
          </w:tcPr>
          <w:p w14:paraId="5FD42628" w14:textId="77777777"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68C8B44E" w14:textId="1150964E" w:rsidR="00BA3810" w:rsidRPr="00853B0A" w:rsidRDefault="00BA3810" w:rsidP="00BA3810">
            <w:pPr>
              <w:numPr>
                <w:ilvl w:val="0"/>
                <w:numId w:val="7"/>
              </w:numPr>
              <w:spacing w:before="100" w:beforeAutospacing="1"/>
              <w:ind w:left="551" w:hanging="425"/>
              <w:rPr>
                <w:rFonts w:ascii="Calibri" w:hAnsi="Calibri" w:cs="Calibri"/>
                <w:szCs w:val="24"/>
              </w:rPr>
            </w:pPr>
            <w:r w:rsidRPr="00853B0A">
              <w:rPr>
                <w:rFonts w:ascii="Calibri" w:hAnsi="Calibri" w:cs="Calibri"/>
                <w:szCs w:val="24"/>
              </w:rPr>
              <w:t>Proficient in computer skills e.g. Microsoft Word, Excel and Outlook</w:t>
            </w:r>
          </w:p>
        </w:tc>
        <w:tc>
          <w:tcPr>
            <w:tcW w:w="1134" w:type="dxa"/>
            <w:tcBorders>
              <w:top w:val="single" w:sz="4" w:space="0" w:color="auto"/>
              <w:left w:val="single" w:sz="4" w:space="0" w:color="auto"/>
              <w:bottom w:val="single" w:sz="4" w:space="0" w:color="auto"/>
              <w:right w:val="single" w:sz="4" w:space="0" w:color="auto"/>
            </w:tcBorders>
          </w:tcPr>
          <w:p w14:paraId="76BA0420" w14:textId="4C5B3698" w:rsidR="00BA3810" w:rsidRPr="006C1D5D" w:rsidRDefault="00BA3810" w:rsidP="00BA3810">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593D4020" w14:textId="77777777" w:rsidR="00BA3810" w:rsidRPr="006C1D5D" w:rsidRDefault="00BA3810" w:rsidP="00BA3810">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1DD1F93F" w14:textId="513F341B" w:rsidR="00BA3810" w:rsidRDefault="00BA3810" w:rsidP="00BA3810">
            <w:pPr>
              <w:spacing w:before="100" w:beforeAutospacing="1"/>
              <w:rPr>
                <w:rFonts w:asciiTheme="minorHAnsi" w:hAnsiTheme="minorHAnsi" w:cstheme="minorHAnsi"/>
                <w:szCs w:val="24"/>
              </w:rPr>
            </w:pPr>
            <w:r>
              <w:rPr>
                <w:rFonts w:asciiTheme="minorHAnsi" w:hAnsiTheme="minorHAnsi" w:cstheme="minorHAnsi"/>
                <w:szCs w:val="24"/>
              </w:rPr>
              <w:t>A/I</w:t>
            </w:r>
          </w:p>
        </w:tc>
      </w:tr>
      <w:tr w:rsidR="00BA3810" w:rsidRPr="006C1D5D" w14:paraId="1EF36002" w14:textId="77777777" w:rsidTr="00BA3810">
        <w:trPr>
          <w:trHeight w:val="935"/>
          <w:jc w:val="center"/>
        </w:trPr>
        <w:tc>
          <w:tcPr>
            <w:tcW w:w="2122" w:type="dxa"/>
            <w:tcBorders>
              <w:left w:val="single" w:sz="4" w:space="0" w:color="auto"/>
              <w:right w:val="single" w:sz="4" w:space="0" w:color="auto"/>
            </w:tcBorders>
            <w:shd w:val="pct5" w:color="auto" w:fill="FFFFFF"/>
          </w:tcPr>
          <w:p w14:paraId="19B4C9C1" w14:textId="307DA159"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47ACBD2A" w14:textId="46E13D8C" w:rsidR="00BA3810" w:rsidRPr="00853B0A" w:rsidRDefault="00BA3810" w:rsidP="00BA3810">
            <w:pPr>
              <w:numPr>
                <w:ilvl w:val="0"/>
                <w:numId w:val="7"/>
              </w:numPr>
              <w:spacing w:before="100" w:beforeAutospacing="1"/>
              <w:ind w:left="551" w:hanging="425"/>
              <w:rPr>
                <w:rFonts w:ascii="Calibri" w:hAnsi="Calibri" w:cs="Calibri"/>
                <w:szCs w:val="24"/>
              </w:rPr>
            </w:pPr>
            <w:r w:rsidRPr="00853B0A">
              <w:rPr>
                <w:rFonts w:ascii="Calibri" w:hAnsi="Calibri" w:cs="Calibri"/>
                <w:szCs w:val="24"/>
              </w:rPr>
              <w:t>Experience of using electronic case management systems</w:t>
            </w:r>
          </w:p>
        </w:tc>
        <w:tc>
          <w:tcPr>
            <w:tcW w:w="1134" w:type="dxa"/>
            <w:tcBorders>
              <w:top w:val="single" w:sz="4" w:space="0" w:color="auto"/>
              <w:left w:val="single" w:sz="4" w:space="0" w:color="auto"/>
              <w:bottom w:val="single" w:sz="4" w:space="0" w:color="auto"/>
              <w:right w:val="single" w:sz="4" w:space="0" w:color="auto"/>
            </w:tcBorders>
          </w:tcPr>
          <w:p w14:paraId="48E1DC1C" w14:textId="70AEA37B" w:rsidR="00BA3810" w:rsidRPr="006C1D5D" w:rsidRDefault="00BA3810" w:rsidP="00BA3810">
            <w:pPr>
              <w:spacing w:before="100" w:beforeAutospacing="1"/>
              <w:jc w:val="center"/>
              <w:rPr>
                <w:rFonts w:asciiTheme="minorHAnsi" w:hAnsiTheme="minorHAnsi" w:cstheme="minorHAnsi"/>
                <w:szCs w:val="24"/>
              </w:rPr>
            </w:pPr>
            <w:r w:rsidRPr="006C1D5D">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1BC5EE93" w14:textId="77777777" w:rsidR="00BA3810" w:rsidRPr="006C1D5D" w:rsidRDefault="00BA3810" w:rsidP="00BA3810">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135E2D0F" w14:textId="77052AD4" w:rsidR="00BA3810" w:rsidRPr="0051107B" w:rsidRDefault="00BA3810" w:rsidP="00BA3810">
            <w:pPr>
              <w:spacing w:before="100" w:beforeAutospacing="1"/>
              <w:rPr>
                <w:rFonts w:asciiTheme="minorHAnsi" w:hAnsiTheme="minorHAnsi" w:cstheme="minorHAnsi"/>
                <w:szCs w:val="24"/>
              </w:rPr>
            </w:pPr>
            <w:r>
              <w:rPr>
                <w:rFonts w:asciiTheme="minorHAnsi" w:hAnsiTheme="minorHAnsi" w:cstheme="minorHAnsi"/>
                <w:szCs w:val="24"/>
              </w:rPr>
              <w:t>A/I</w:t>
            </w:r>
          </w:p>
        </w:tc>
      </w:tr>
      <w:tr w:rsidR="00BA3810" w:rsidRPr="006C1D5D" w14:paraId="1A17B8B6" w14:textId="77777777" w:rsidTr="00BA3810">
        <w:trPr>
          <w:trHeight w:val="935"/>
          <w:jc w:val="center"/>
        </w:trPr>
        <w:tc>
          <w:tcPr>
            <w:tcW w:w="2122" w:type="dxa"/>
            <w:tcBorders>
              <w:left w:val="single" w:sz="4" w:space="0" w:color="auto"/>
              <w:right w:val="single" w:sz="4" w:space="0" w:color="auto"/>
            </w:tcBorders>
            <w:shd w:val="pct5" w:color="auto" w:fill="FFFFFF"/>
          </w:tcPr>
          <w:p w14:paraId="66432575" w14:textId="378E3810"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3900E57A" w14:textId="4EABCD33" w:rsidR="00BA3810" w:rsidRPr="00853B0A" w:rsidRDefault="00BA3810" w:rsidP="00BA3810">
            <w:pPr>
              <w:numPr>
                <w:ilvl w:val="0"/>
                <w:numId w:val="7"/>
              </w:numPr>
              <w:spacing w:before="100" w:beforeAutospacing="1"/>
              <w:ind w:left="551" w:hanging="425"/>
              <w:rPr>
                <w:rFonts w:ascii="Calibri" w:hAnsi="Calibri" w:cs="Calibri"/>
                <w:szCs w:val="24"/>
              </w:rPr>
            </w:pPr>
            <w:r w:rsidRPr="00853B0A">
              <w:rPr>
                <w:rFonts w:ascii="Calibri" w:hAnsi="Calibri" w:cs="Calibri"/>
                <w:szCs w:val="24"/>
              </w:rPr>
              <w:t>Ability to maintain accurate case and statistical records, maintaining security and confidentiality at all times</w:t>
            </w:r>
          </w:p>
        </w:tc>
        <w:tc>
          <w:tcPr>
            <w:tcW w:w="1134" w:type="dxa"/>
            <w:tcBorders>
              <w:top w:val="single" w:sz="4" w:space="0" w:color="auto"/>
              <w:left w:val="single" w:sz="4" w:space="0" w:color="auto"/>
              <w:bottom w:val="single" w:sz="4" w:space="0" w:color="auto"/>
              <w:right w:val="single" w:sz="4" w:space="0" w:color="auto"/>
            </w:tcBorders>
          </w:tcPr>
          <w:p w14:paraId="72704957" w14:textId="0A1BE739" w:rsidR="00BA3810" w:rsidRPr="006C1D5D" w:rsidRDefault="00BA3810" w:rsidP="00BA3810">
            <w:pPr>
              <w:spacing w:before="100" w:beforeAutospacing="1"/>
              <w:jc w:val="center"/>
              <w:rPr>
                <w:rFonts w:asciiTheme="minorHAnsi" w:hAnsiTheme="minorHAnsi" w:cstheme="minorHAnsi"/>
                <w:szCs w:val="24"/>
              </w:rPr>
            </w:pPr>
            <w:r w:rsidRPr="006C1D5D">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58BA8E82" w14:textId="77777777" w:rsidR="00BA3810" w:rsidRPr="006C1D5D" w:rsidRDefault="00BA3810" w:rsidP="00BA3810">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07F9ED78" w14:textId="7961D98A" w:rsidR="00BA3810" w:rsidRPr="0051107B" w:rsidRDefault="00BA3810" w:rsidP="00BA3810">
            <w:pPr>
              <w:spacing w:before="100" w:beforeAutospacing="1"/>
              <w:rPr>
                <w:rFonts w:asciiTheme="minorHAnsi" w:hAnsiTheme="minorHAnsi" w:cstheme="minorHAnsi"/>
                <w:szCs w:val="24"/>
              </w:rPr>
            </w:pPr>
            <w:r w:rsidRPr="004C13C8">
              <w:rPr>
                <w:rFonts w:asciiTheme="minorHAnsi" w:hAnsiTheme="minorHAnsi" w:cstheme="minorHAnsi"/>
                <w:szCs w:val="24"/>
              </w:rPr>
              <w:t>A/I</w:t>
            </w:r>
          </w:p>
        </w:tc>
      </w:tr>
      <w:tr w:rsidR="00BA3810" w:rsidRPr="006C1D5D" w14:paraId="2A10AB5F" w14:textId="77777777" w:rsidTr="00E83C31">
        <w:trPr>
          <w:trHeight w:val="935"/>
          <w:jc w:val="center"/>
        </w:trPr>
        <w:tc>
          <w:tcPr>
            <w:tcW w:w="2122" w:type="dxa"/>
            <w:tcBorders>
              <w:left w:val="single" w:sz="4" w:space="0" w:color="auto"/>
              <w:bottom w:val="single" w:sz="4" w:space="0" w:color="auto"/>
              <w:right w:val="single" w:sz="4" w:space="0" w:color="auto"/>
            </w:tcBorders>
            <w:shd w:val="pct5" w:color="auto" w:fill="FFFFFF"/>
          </w:tcPr>
          <w:p w14:paraId="7E376D8F" w14:textId="2678362E" w:rsidR="00BA3810" w:rsidRPr="006C1D5D" w:rsidRDefault="00BA3810" w:rsidP="00BA3810">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2F72FE16" w14:textId="34D2E332" w:rsidR="00BA3810" w:rsidRPr="00853B0A" w:rsidRDefault="00C36CC3" w:rsidP="00BA3810">
            <w:pPr>
              <w:numPr>
                <w:ilvl w:val="0"/>
                <w:numId w:val="7"/>
              </w:numPr>
              <w:spacing w:before="100" w:beforeAutospacing="1"/>
              <w:ind w:left="551" w:hanging="425"/>
              <w:rPr>
                <w:rFonts w:ascii="Calibri" w:hAnsi="Calibri" w:cs="Calibri"/>
                <w:szCs w:val="24"/>
              </w:rPr>
            </w:pPr>
            <w:r>
              <w:rPr>
                <w:rFonts w:ascii="Calibri" w:hAnsi="Calibri" w:cs="Calibri"/>
                <w:szCs w:val="24"/>
              </w:rPr>
              <w:t>A</w:t>
            </w:r>
            <w:r w:rsidRPr="00853B0A">
              <w:rPr>
                <w:rFonts w:ascii="Calibri" w:hAnsi="Calibri" w:cs="Calibri"/>
                <w:szCs w:val="24"/>
              </w:rPr>
              <w:t>ttention to detail</w:t>
            </w:r>
          </w:p>
        </w:tc>
        <w:tc>
          <w:tcPr>
            <w:tcW w:w="1134" w:type="dxa"/>
            <w:tcBorders>
              <w:top w:val="single" w:sz="4" w:space="0" w:color="auto"/>
              <w:left w:val="single" w:sz="4" w:space="0" w:color="auto"/>
              <w:bottom w:val="single" w:sz="4" w:space="0" w:color="auto"/>
              <w:right w:val="single" w:sz="4" w:space="0" w:color="auto"/>
            </w:tcBorders>
          </w:tcPr>
          <w:p w14:paraId="698A64A3" w14:textId="536B8D07" w:rsidR="00BA3810" w:rsidRPr="006C1D5D" w:rsidRDefault="00BA3810" w:rsidP="00BA3810">
            <w:pPr>
              <w:spacing w:before="100" w:beforeAutospacing="1"/>
              <w:jc w:val="center"/>
              <w:rPr>
                <w:rFonts w:asciiTheme="minorHAnsi" w:hAnsiTheme="minorHAnsi" w:cstheme="minorHAnsi"/>
                <w:szCs w:val="24"/>
              </w:rPr>
            </w:pPr>
            <w:r w:rsidRPr="006C1D5D">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7D43A876" w14:textId="77777777" w:rsidR="00BA3810" w:rsidRPr="006C1D5D" w:rsidRDefault="00BA3810" w:rsidP="00BA3810">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27A2C29C" w14:textId="18FC3999" w:rsidR="00BA3810" w:rsidRPr="0051107B" w:rsidRDefault="00BA3810" w:rsidP="00BA3810">
            <w:pPr>
              <w:spacing w:before="100" w:beforeAutospacing="1"/>
              <w:rPr>
                <w:rFonts w:asciiTheme="minorHAnsi" w:hAnsiTheme="minorHAnsi" w:cstheme="minorHAnsi"/>
                <w:szCs w:val="24"/>
              </w:rPr>
            </w:pPr>
            <w:r w:rsidRPr="004C13C8">
              <w:rPr>
                <w:rFonts w:asciiTheme="minorHAnsi" w:hAnsiTheme="minorHAnsi" w:cstheme="minorHAnsi"/>
                <w:szCs w:val="24"/>
              </w:rPr>
              <w:t>A/I</w:t>
            </w:r>
          </w:p>
        </w:tc>
      </w:tr>
      <w:tr w:rsidR="00C36CC3" w:rsidRPr="006C1D5D" w14:paraId="5FF64479" w14:textId="3C6530B5" w:rsidTr="00E83C31">
        <w:trPr>
          <w:trHeight w:val="489"/>
          <w:jc w:val="center"/>
        </w:trPr>
        <w:tc>
          <w:tcPr>
            <w:tcW w:w="2122" w:type="dxa"/>
            <w:tcBorders>
              <w:top w:val="single" w:sz="4" w:space="0" w:color="auto"/>
              <w:left w:val="single" w:sz="4" w:space="0" w:color="auto"/>
              <w:right w:val="single" w:sz="4" w:space="0" w:color="auto"/>
            </w:tcBorders>
            <w:shd w:val="pct5" w:color="auto" w:fill="FFFFFF"/>
          </w:tcPr>
          <w:p w14:paraId="272E2422" w14:textId="48FD4A35" w:rsidR="00C36CC3" w:rsidRPr="006C1D5D" w:rsidRDefault="00C36CC3" w:rsidP="00C36CC3">
            <w:pPr>
              <w:spacing w:before="100" w:beforeAutospacing="1"/>
              <w:rPr>
                <w:rFonts w:asciiTheme="minorHAnsi" w:hAnsiTheme="minorHAnsi" w:cstheme="minorHAnsi"/>
                <w:szCs w:val="24"/>
              </w:rPr>
            </w:pPr>
            <w:r w:rsidRPr="00CC2C6E">
              <w:rPr>
                <w:rFonts w:asciiTheme="minorHAnsi" w:hAnsiTheme="minorHAnsi" w:cstheme="minorHAnsi"/>
                <w:szCs w:val="24"/>
              </w:rPr>
              <w:t>Personal Qualities</w:t>
            </w:r>
          </w:p>
        </w:tc>
        <w:tc>
          <w:tcPr>
            <w:tcW w:w="4540" w:type="dxa"/>
            <w:tcBorders>
              <w:top w:val="single" w:sz="4" w:space="0" w:color="auto"/>
              <w:left w:val="single" w:sz="4" w:space="0" w:color="auto"/>
              <w:bottom w:val="single" w:sz="4" w:space="0" w:color="auto"/>
              <w:right w:val="single" w:sz="4" w:space="0" w:color="auto"/>
            </w:tcBorders>
          </w:tcPr>
          <w:p w14:paraId="302CE36D" w14:textId="2BE8EF87" w:rsidR="00C36CC3" w:rsidRPr="00853B0A" w:rsidRDefault="00C36CC3" w:rsidP="00C36CC3">
            <w:pPr>
              <w:numPr>
                <w:ilvl w:val="0"/>
                <w:numId w:val="7"/>
              </w:numPr>
              <w:ind w:left="551" w:hanging="425"/>
              <w:rPr>
                <w:rFonts w:ascii="Calibri" w:hAnsi="Calibri" w:cs="Calibri"/>
                <w:szCs w:val="24"/>
              </w:rPr>
            </w:pPr>
            <w:r w:rsidRPr="00ED447B">
              <w:rPr>
                <w:rFonts w:ascii="Calibri" w:hAnsi="Calibri" w:cs="Calibri"/>
                <w:szCs w:val="24"/>
              </w:rPr>
              <w:t>Able to work both as part of a team and on own initiative, prioritising and managing own workload and time to meet targets and deadlines</w:t>
            </w:r>
          </w:p>
        </w:tc>
        <w:tc>
          <w:tcPr>
            <w:tcW w:w="1134" w:type="dxa"/>
            <w:tcBorders>
              <w:top w:val="single" w:sz="4" w:space="0" w:color="auto"/>
              <w:left w:val="single" w:sz="4" w:space="0" w:color="auto"/>
              <w:bottom w:val="single" w:sz="4" w:space="0" w:color="auto"/>
              <w:right w:val="single" w:sz="4" w:space="0" w:color="auto"/>
            </w:tcBorders>
          </w:tcPr>
          <w:p w14:paraId="451D937B" w14:textId="344BA1F4" w:rsidR="00C36CC3" w:rsidRPr="006C1D5D" w:rsidRDefault="00C36CC3" w:rsidP="00C36CC3">
            <w:pPr>
              <w:spacing w:before="100" w:beforeAutospacing="1"/>
              <w:jc w:val="center"/>
              <w:rPr>
                <w:rFonts w:asciiTheme="minorHAnsi" w:hAnsiTheme="minorHAnsi" w:cstheme="minorHAnsi"/>
                <w:szCs w:val="24"/>
              </w:rPr>
            </w:pPr>
            <w:r w:rsidRPr="006C1D5D">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1AAFA915" w14:textId="77777777" w:rsidR="00C36CC3" w:rsidRPr="006C1D5D" w:rsidRDefault="00C36CC3" w:rsidP="00C36CC3">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110A7728" w14:textId="5712BF96" w:rsidR="00C36CC3" w:rsidRPr="006C1D5D" w:rsidRDefault="00C36CC3" w:rsidP="00C36CC3">
            <w:pPr>
              <w:spacing w:before="100" w:beforeAutospacing="1"/>
              <w:rPr>
                <w:rFonts w:asciiTheme="minorHAnsi" w:hAnsiTheme="minorHAnsi" w:cstheme="minorHAnsi"/>
                <w:szCs w:val="24"/>
              </w:rPr>
            </w:pPr>
            <w:r w:rsidRPr="00A14319">
              <w:rPr>
                <w:rFonts w:asciiTheme="minorHAnsi" w:hAnsiTheme="minorHAnsi" w:cstheme="minorHAnsi"/>
                <w:szCs w:val="24"/>
              </w:rPr>
              <w:t>A/I</w:t>
            </w:r>
          </w:p>
        </w:tc>
      </w:tr>
      <w:tr w:rsidR="00C36CC3" w:rsidRPr="006C1D5D" w14:paraId="7438C595" w14:textId="77777777" w:rsidTr="00E83C31">
        <w:trPr>
          <w:trHeight w:val="711"/>
          <w:jc w:val="center"/>
        </w:trPr>
        <w:tc>
          <w:tcPr>
            <w:tcW w:w="2122" w:type="dxa"/>
            <w:tcBorders>
              <w:left w:val="single" w:sz="4" w:space="0" w:color="auto"/>
              <w:right w:val="single" w:sz="4" w:space="0" w:color="auto"/>
            </w:tcBorders>
            <w:shd w:val="pct5" w:color="auto" w:fill="FFFFFF"/>
          </w:tcPr>
          <w:p w14:paraId="135073B1" w14:textId="77777777" w:rsidR="00C36CC3" w:rsidRPr="006C1D5D" w:rsidRDefault="00C36CC3" w:rsidP="00C36CC3">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107307F9" w14:textId="2239D527" w:rsidR="00C36CC3" w:rsidRPr="00ED447B" w:rsidRDefault="00C36CC3" w:rsidP="00C36CC3">
            <w:pPr>
              <w:numPr>
                <w:ilvl w:val="0"/>
                <w:numId w:val="7"/>
              </w:numPr>
              <w:spacing w:before="100" w:beforeAutospacing="1"/>
              <w:ind w:left="551" w:hanging="425"/>
              <w:rPr>
                <w:rFonts w:ascii="Calibri" w:hAnsi="Calibri" w:cs="Calibri"/>
                <w:szCs w:val="24"/>
              </w:rPr>
            </w:pPr>
            <w:r w:rsidRPr="00ED447B">
              <w:rPr>
                <w:rFonts w:ascii="Calibri" w:hAnsi="Calibri" w:cs="Calibri"/>
                <w:szCs w:val="24"/>
              </w:rPr>
              <w:t>Enthusiastic, flexible and confident approach to work</w:t>
            </w:r>
          </w:p>
        </w:tc>
        <w:tc>
          <w:tcPr>
            <w:tcW w:w="1134" w:type="dxa"/>
            <w:tcBorders>
              <w:top w:val="single" w:sz="4" w:space="0" w:color="auto"/>
              <w:left w:val="single" w:sz="4" w:space="0" w:color="auto"/>
              <w:bottom w:val="single" w:sz="4" w:space="0" w:color="auto"/>
              <w:right w:val="single" w:sz="4" w:space="0" w:color="auto"/>
            </w:tcBorders>
          </w:tcPr>
          <w:p w14:paraId="2805978D" w14:textId="31DA1D3A" w:rsidR="00C36CC3" w:rsidRDefault="00C36CC3" w:rsidP="00C36CC3">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7993C99F" w14:textId="77777777" w:rsidR="00C36CC3" w:rsidRPr="006C1D5D" w:rsidRDefault="00C36CC3" w:rsidP="00C36CC3">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35AACAF4" w14:textId="5CF0292C" w:rsidR="00C36CC3" w:rsidRPr="006C1D5D" w:rsidRDefault="00C36CC3" w:rsidP="00C36CC3">
            <w:pPr>
              <w:spacing w:before="100" w:beforeAutospacing="1"/>
              <w:rPr>
                <w:rFonts w:asciiTheme="minorHAnsi" w:hAnsiTheme="minorHAnsi" w:cstheme="minorHAnsi"/>
                <w:szCs w:val="24"/>
              </w:rPr>
            </w:pPr>
            <w:r>
              <w:rPr>
                <w:rFonts w:asciiTheme="minorHAnsi" w:hAnsiTheme="minorHAnsi" w:cstheme="minorHAnsi"/>
                <w:szCs w:val="24"/>
              </w:rPr>
              <w:t>A/I</w:t>
            </w:r>
          </w:p>
        </w:tc>
      </w:tr>
      <w:tr w:rsidR="00C36CC3" w:rsidRPr="006C1D5D" w14:paraId="21BFB297" w14:textId="4B1CC045" w:rsidTr="00E83C31">
        <w:trPr>
          <w:trHeight w:val="711"/>
          <w:jc w:val="center"/>
        </w:trPr>
        <w:tc>
          <w:tcPr>
            <w:tcW w:w="2122" w:type="dxa"/>
            <w:tcBorders>
              <w:left w:val="single" w:sz="4" w:space="0" w:color="auto"/>
              <w:bottom w:val="single" w:sz="4" w:space="0" w:color="auto"/>
              <w:right w:val="single" w:sz="4" w:space="0" w:color="auto"/>
            </w:tcBorders>
            <w:shd w:val="pct5" w:color="auto" w:fill="FFFFFF"/>
          </w:tcPr>
          <w:p w14:paraId="31863FE7" w14:textId="054CBF81" w:rsidR="00C36CC3" w:rsidRPr="006C1D5D" w:rsidRDefault="00C36CC3" w:rsidP="00C36CC3">
            <w:pPr>
              <w:spacing w:before="100" w:beforeAutospacing="1"/>
              <w:rPr>
                <w:rFonts w:asciiTheme="minorHAnsi" w:hAnsiTheme="minorHAnsi" w:cstheme="minorHAnsi"/>
                <w:szCs w:val="24"/>
              </w:rPr>
            </w:pPr>
          </w:p>
        </w:tc>
        <w:tc>
          <w:tcPr>
            <w:tcW w:w="4540" w:type="dxa"/>
            <w:tcBorders>
              <w:top w:val="single" w:sz="4" w:space="0" w:color="auto"/>
              <w:left w:val="single" w:sz="4" w:space="0" w:color="auto"/>
              <w:bottom w:val="single" w:sz="4" w:space="0" w:color="auto"/>
              <w:right w:val="single" w:sz="4" w:space="0" w:color="auto"/>
            </w:tcBorders>
          </w:tcPr>
          <w:p w14:paraId="064E554B" w14:textId="1FB2FB1B" w:rsidR="00C36CC3" w:rsidRPr="00853B0A" w:rsidRDefault="00C36CC3" w:rsidP="00C36CC3">
            <w:pPr>
              <w:numPr>
                <w:ilvl w:val="0"/>
                <w:numId w:val="7"/>
              </w:numPr>
              <w:spacing w:before="100" w:beforeAutospacing="1"/>
              <w:ind w:left="551" w:hanging="425"/>
              <w:rPr>
                <w:rFonts w:ascii="Calibri" w:hAnsi="Calibri" w:cs="Calibri"/>
                <w:szCs w:val="24"/>
              </w:rPr>
            </w:pPr>
            <w:r w:rsidRPr="006C1D5D">
              <w:rPr>
                <w:rFonts w:asciiTheme="minorHAnsi" w:hAnsiTheme="minorHAnsi" w:cstheme="minorHAnsi"/>
                <w:szCs w:val="24"/>
              </w:rPr>
              <w:t>Commitment to the aims of CHAS (Bristol)</w:t>
            </w:r>
          </w:p>
        </w:tc>
        <w:tc>
          <w:tcPr>
            <w:tcW w:w="1134" w:type="dxa"/>
            <w:tcBorders>
              <w:top w:val="single" w:sz="4" w:space="0" w:color="auto"/>
              <w:left w:val="single" w:sz="4" w:space="0" w:color="auto"/>
              <w:bottom w:val="single" w:sz="4" w:space="0" w:color="auto"/>
              <w:right w:val="single" w:sz="4" w:space="0" w:color="auto"/>
            </w:tcBorders>
          </w:tcPr>
          <w:p w14:paraId="062ABF98" w14:textId="5C00722C" w:rsidR="00C36CC3" w:rsidRPr="006C1D5D" w:rsidRDefault="00C36CC3" w:rsidP="00C36CC3">
            <w:pPr>
              <w:spacing w:before="100" w:beforeAutospacing="1"/>
              <w:jc w:val="center"/>
              <w:rPr>
                <w:rFonts w:asciiTheme="minorHAnsi" w:hAnsiTheme="minorHAnsi" w:cstheme="minorHAnsi"/>
                <w:szCs w:val="24"/>
              </w:rPr>
            </w:pPr>
            <w:r>
              <w:rPr>
                <w:rFonts w:asciiTheme="minorHAnsi" w:hAnsiTheme="minorHAnsi" w:cstheme="minorHAnsi"/>
                <w:szCs w:val="24"/>
              </w:rPr>
              <w:t>X</w:t>
            </w:r>
          </w:p>
        </w:tc>
        <w:tc>
          <w:tcPr>
            <w:tcW w:w="1134" w:type="dxa"/>
            <w:tcBorders>
              <w:top w:val="single" w:sz="4" w:space="0" w:color="auto"/>
              <w:left w:val="single" w:sz="4" w:space="0" w:color="auto"/>
              <w:bottom w:val="single" w:sz="4" w:space="0" w:color="auto"/>
              <w:right w:val="single" w:sz="4" w:space="0" w:color="auto"/>
            </w:tcBorders>
          </w:tcPr>
          <w:p w14:paraId="3104D72D" w14:textId="77777777" w:rsidR="00C36CC3" w:rsidRPr="006C1D5D" w:rsidRDefault="00C36CC3" w:rsidP="00C36CC3">
            <w:pPr>
              <w:spacing w:before="100" w:beforeAutospacing="1"/>
              <w:rPr>
                <w:rFonts w:asciiTheme="minorHAnsi" w:hAnsiTheme="minorHAnsi" w:cstheme="minorHAnsi"/>
                <w:szCs w:val="24"/>
              </w:rPr>
            </w:pPr>
          </w:p>
        </w:tc>
        <w:tc>
          <w:tcPr>
            <w:tcW w:w="1417" w:type="dxa"/>
            <w:tcBorders>
              <w:top w:val="single" w:sz="4" w:space="0" w:color="auto"/>
              <w:left w:val="single" w:sz="4" w:space="0" w:color="auto"/>
              <w:bottom w:val="single" w:sz="4" w:space="0" w:color="auto"/>
              <w:right w:val="single" w:sz="4" w:space="0" w:color="auto"/>
            </w:tcBorders>
          </w:tcPr>
          <w:p w14:paraId="2908F195" w14:textId="021439F6" w:rsidR="00C36CC3" w:rsidRPr="006C1D5D" w:rsidRDefault="00C36CC3" w:rsidP="00C36CC3">
            <w:pPr>
              <w:spacing w:before="100" w:beforeAutospacing="1"/>
              <w:rPr>
                <w:rFonts w:asciiTheme="minorHAnsi" w:hAnsiTheme="minorHAnsi" w:cstheme="minorHAnsi"/>
                <w:szCs w:val="24"/>
              </w:rPr>
            </w:pPr>
            <w:r>
              <w:rPr>
                <w:rFonts w:asciiTheme="minorHAnsi" w:hAnsiTheme="minorHAnsi" w:cstheme="minorHAnsi"/>
                <w:szCs w:val="24"/>
              </w:rPr>
              <w:t>A/I</w:t>
            </w:r>
          </w:p>
        </w:tc>
      </w:tr>
    </w:tbl>
    <w:p w14:paraId="44AA7863" w14:textId="47736713" w:rsidR="00CF2613" w:rsidRDefault="00CF2613">
      <w:pPr>
        <w:rPr>
          <w:rFonts w:asciiTheme="minorHAnsi" w:hAnsiTheme="minorHAnsi" w:cstheme="minorHAnsi"/>
          <w:szCs w:val="24"/>
        </w:rPr>
      </w:pPr>
    </w:p>
    <w:p w14:paraId="31460D69" w14:textId="77777777" w:rsidR="00ED447B" w:rsidRPr="006C1D5D" w:rsidRDefault="00ED447B">
      <w:pPr>
        <w:rPr>
          <w:rFonts w:asciiTheme="minorHAnsi" w:hAnsiTheme="minorHAnsi" w:cstheme="minorHAnsi"/>
          <w:szCs w:val="24"/>
        </w:rPr>
      </w:pPr>
    </w:p>
    <w:p w14:paraId="5FEC6650" w14:textId="77777777" w:rsidR="00D57432" w:rsidRPr="006C1D5D" w:rsidRDefault="00D57432">
      <w:pPr>
        <w:rPr>
          <w:rFonts w:asciiTheme="minorHAnsi" w:hAnsiTheme="minorHAnsi" w:cstheme="minorHAnsi"/>
          <w:szCs w:val="24"/>
        </w:rPr>
      </w:pPr>
    </w:p>
    <w:sectPr w:rsidR="00D57432" w:rsidRPr="006C1D5D" w:rsidSect="00C36CC3">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4B"/>
    <w:multiLevelType w:val="hybridMultilevel"/>
    <w:tmpl w:val="2B00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45ABB"/>
    <w:multiLevelType w:val="hybridMultilevel"/>
    <w:tmpl w:val="12D0F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2393D"/>
    <w:multiLevelType w:val="hybridMultilevel"/>
    <w:tmpl w:val="3F0C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E3D18"/>
    <w:multiLevelType w:val="hybridMultilevel"/>
    <w:tmpl w:val="FDE85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F767D"/>
    <w:multiLevelType w:val="singleLevel"/>
    <w:tmpl w:val="B410567E"/>
    <w:lvl w:ilvl="0">
      <w:start w:val="1"/>
      <w:numFmt w:val="decimal"/>
      <w:lvlText w:val="%1."/>
      <w:lvlJc w:val="left"/>
      <w:pPr>
        <w:tabs>
          <w:tab w:val="num" w:pos="720"/>
        </w:tabs>
        <w:ind w:left="720" w:hanging="720"/>
      </w:pPr>
      <w:rPr>
        <w:rFonts w:hint="default"/>
      </w:rPr>
    </w:lvl>
  </w:abstractNum>
  <w:abstractNum w:abstractNumId="5" w15:restartNumberingAfterBreak="0">
    <w:nsid w:val="405A0508"/>
    <w:multiLevelType w:val="hybridMultilevel"/>
    <w:tmpl w:val="5D80759A"/>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6" w15:restartNumberingAfterBreak="0">
    <w:nsid w:val="55C40F38"/>
    <w:multiLevelType w:val="hybridMultilevel"/>
    <w:tmpl w:val="0AD4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F5DEB"/>
    <w:multiLevelType w:val="hybridMultilevel"/>
    <w:tmpl w:val="828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63336"/>
    <w:multiLevelType w:val="hybridMultilevel"/>
    <w:tmpl w:val="93DAA1FC"/>
    <w:lvl w:ilvl="0" w:tplc="08090001">
      <w:start w:val="1"/>
      <w:numFmt w:val="bullet"/>
      <w:lvlText w:val=""/>
      <w:lvlJc w:val="left"/>
      <w:pPr>
        <w:ind w:left="532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228AF"/>
    <w:multiLevelType w:val="hybridMultilevel"/>
    <w:tmpl w:val="115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7E"/>
    <w:rsid w:val="00034160"/>
    <w:rsid w:val="00050536"/>
    <w:rsid w:val="000868E8"/>
    <w:rsid w:val="00095616"/>
    <w:rsid w:val="001C1ACE"/>
    <w:rsid w:val="00203C3F"/>
    <w:rsid w:val="002439EC"/>
    <w:rsid w:val="002453BF"/>
    <w:rsid w:val="00294F3F"/>
    <w:rsid w:val="002E4061"/>
    <w:rsid w:val="00303F62"/>
    <w:rsid w:val="00354520"/>
    <w:rsid w:val="003806EE"/>
    <w:rsid w:val="00386533"/>
    <w:rsid w:val="003C2AD6"/>
    <w:rsid w:val="00407486"/>
    <w:rsid w:val="00416C1E"/>
    <w:rsid w:val="0050686D"/>
    <w:rsid w:val="005527B1"/>
    <w:rsid w:val="00556B50"/>
    <w:rsid w:val="005624A4"/>
    <w:rsid w:val="005B2E1A"/>
    <w:rsid w:val="005C6725"/>
    <w:rsid w:val="005D05C2"/>
    <w:rsid w:val="005F20DD"/>
    <w:rsid w:val="0066227E"/>
    <w:rsid w:val="006C1D5D"/>
    <w:rsid w:val="006F1671"/>
    <w:rsid w:val="00790B4D"/>
    <w:rsid w:val="007E5265"/>
    <w:rsid w:val="00853B0A"/>
    <w:rsid w:val="00860149"/>
    <w:rsid w:val="00892087"/>
    <w:rsid w:val="008B26B5"/>
    <w:rsid w:val="00943B8F"/>
    <w:rsid w:val="00950647"/>
    <w:rsid w:val="0097021B"/>
    <w:rsid w:val="009B5552"/>
    <w:rsid w:val="009C2100"/>
    <w:rsid w:val="00A24E16"/>
    <w:rsid w:val="00A35D94"/>
    <w:rsid w:val="00A91D99"/>
    <w:rsid w:val="00AA0509"/>
    <w:rsid w:val="00AB501C"/>
    <w:rsid w:val="00AC28AE"/>
    <w:rsid w:val="00BA3810"/>
    <w:rsid w:val="00BE1FFE"/>
    <w:rsid w:val="00C3412A"/>
    <w:rsid w:val="00C36CC3"/>
    <w:rsid w:val="00C46D2A"/>
    <w:rsid w:val="00C55396"/>
    <w:rsid w:val="00CB3D3B"/>
    <w:rsid w:val="00CC2C6E"/>
    <w:rsid w:val="00CF2613"/>
    <w:rsid w:val="00D31008"/>
    <w:rsid w:val="00D35CBA"/>
    <w:rsid w:val="00D57432"/>
    <w:rsid w:val="00D77FCF"/>
    <w:rsid w:val="00DD2D84"/>
    <w:rsid w:val="00E8146C"/>
    <w:rsid w:val="00E83C31"/>
    <w:rsid w:val="00E84EAA"/>
    <w:rsid w:val="00E87431"/>
    <w:rsid w:val="00EB18D0"/>
    <w:rsid w:val="00ED447B"/>
    <w:rsid w:val="00FB748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2D70"/>
  <w15:chartTrackingRefBased/>
  <w15:docId w15:val="{E6A2E843-5716-4279-BF6C-A39C3AC4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HAns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50"/>
    <w:pPr>
      <w:spacing w:after="0" w:line="240" w:lineRule="auto"/>
    </w:pPr>
    <w:rPr>
      <w:rFonts w:ascii="Arial" w:eastAsia="Times New Roman" w:hAnsi="Arial" w:cs="Times New Roman"/>
      <w:sz w:val="24"/>
    </w:rPr>
  </w:style>
  <w:style w:type="paragraph" w:styleId="Heading4">
    <w:name w:val="heading 4"/>
    <w:basedOn w:val="Normal"/>
    <w:next w:val="Normal"/>
    <w:link w:val="Heading4Char"/>
    <w:qFormat/>
    <w:rsid w:val="00CF2613"/>
    <w:pPr>
      <w:keepNext/>
      <w:overflowPunct w:val="0"/>
      <w:autoSpaceDE w:val="0"/>
      <w:autoSpaceDN w:val="0"/>
      <w:adjustRightInd w:val="0"/>
      <w:spacing w:before="240" w:after="60"/>
      <w:textAlignment w:val="baseline"/>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1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6B50"/>
    <w:pPr>
      <w:spacing w:after="160" w:line="256" w:lineRule="auto"/>
      <w:ind w:left="720"/>
      <w:contextualSpacing/>
    </w:pPr>
    <w:rPr>
      <w:rFonts w:ascii="Century Gothic" w:eastAsia="Calibri" w:hAnsi="Century Gothic" w:cs="Arial"/>
      <w:sz w:val="22"/>
    </w:rPr>
  </w:style>
  <w:style w:type="paragraph" w:styleId="BalloonText">
    <w:name w:val="Balloon Text"/>
    <w:basedOn w:val="Normal"/>
    <w:link w:val="BalloonTextChar"/>
    <w:uiPriority w:val="99"/>
    <w:semiHidden/>
    <w:unhideWhenUsed/>
    <w:rsid w:val="00AA0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09"/>
    <w:rPr>
      <w:rFonts w:ascii="Segoe UI" w:eastAsia="Times New Roman" w:hAnsi="Segoe UI" w:cs="Segoe UI"/>
      <w:sz w:val="18"/>
      <w:szCs w:val="18"/>
    </w:rPr>
  </w:style>
  <w:style w:type="character" w:customStyle="1" w:styleId="Heading4Char">
    <w:name w:val="Heading 4 Char"/>
    <w:basedOn w:val="DefaultParagraphFont"/>
    <w:link w:val="Heading4"/>
    <w:rsid w:val="00CF2613"/>
    <w:rPr>
      <w:rFonts w:ascii="Times New Roman" w:eastAsia="Times New Roman" w:hAnsi="Times New Roman" w:cs="Times New Roman"/>
      <w:b/>
      <w:bCs/>
      <w:sz w:val="28"/>
      <w:szCs w:val="28"/>
      <w:lang w:val="en-US"/>
    </w:rPr>
  </w:style>
  <w:style w:type="paragraph" w:styleId="BodyTextIndent">
    <w:name w:val="Body Text Indent"/>
    <w:basedOn w:val="Normal"/>
    <w:link w:val="BodyTextIndentChar"/>
    <w:rsid w:val="00CF2613"/>
    <w:pPr>
      <w:ind w:left="2880" w:hanging="2880"/>
    </w:pPr>
    <w:rPr>
      <w:b/>
    </w:rPr>
  </w:style>
  <w:style w:type="character" w:customStyle="1" w:styleId="BodyTextIndentChar">
    <w:name w:val="Body Text Indent Char"/>
    <w:basedOn w:val="DefaultParagraphFont"/>
    <w:link w:val="BodyTextIndent"/>
    <w:rsid w:val="00CF2613"/>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A238-51FE-42D4-AADA-E73A9EB1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Stafford</dc:creator>
  <cp:keywords/>
  <dc:description/>
  <cp:lastModifiedBy>Charlie</cp:lastModifiedBy>
  <cp:revision>2</cp:revision>
  <cp:lastPrinted>2018-09-05T12:10:00Z</cp:lastPrinted>
  <dcterms:created xsi:type="dcterms:W3CDTF">2018-12-07T13:16:00Z</dcterms:created>
  <dcterms:modified xsi:type="dcterms:W3CDTF">2018-12-07T13:16:00Z</dcterms:modified>
</cp:coreProperties>
</file>